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36B9" w14:textId="0C7907CE" w:rsidR="002C5686" w:rsidRPr="000A704A" w:rsidRDefault="00C80CD7" w:rsidP="00295100">
      <w:pPr>
        <w:pStyle w:val="Title"/>
        <w:jc w:val="center"/>
        <w:rPr>
          <w:rFonts w:ascii="Calibri" w:hAnsi="Calibri" w:cs="Calibri"/>
          <w:sz w:val="32"/>
          <w:szCs w:val="32"/>
        </w:rPr>
      </w:pPr>
      <w:bookmarkStart w:id="0" w:name="lt_pId002"/>
      <w:r w:rsidRPr="000A704A">
        <w:rPr>
          <w:rFonts w:ascii="Calibri" w:hAnsi="Calibri" w:cs="Calibri"/>
          <w:sz w:val="32"/>
          <w:szCs w:val="32"/>
        </w:rPr>
        <w:t>Gabarit et guide de plan de cours : année universitaire 202</w:t>
      </w:r>
      <w:r w:rsidR="005C4914" w:rsidRPr="000A704A">
        <w:rPr>
          <w:rFonts w:ascii="Calibri" w:hAnsi="Calibri" w:cs="Calibri"/>
          <w:sz w:val="32"/>
          <w:szCs w:val="32"/>
        </w:rPr>
        <w:t>5</w:t>
      </w:r>
      <w:r w:rsidRPr="000A704A">
        <w:rPr>
          <w:rFonts w:ascii="Calibri" w:hAnsi="Calibri" w:cs="Calibri"/>
          <w:sz w:val="32"/>
          <w:szCs w:val="32"/>
        </w:rPr>
        <w:t>-202</w:t>
      </w:r>
      <w:bookmarkEnd w:id="0"/>
      <w:r w:rsidR="005C4914" w:rsidRPr="000A704A">
        <w:rPr>
          <w:rFonts w:ascii="Calibri" w:hAnsi="Calibri" w:cs="Calibri"/>
          <w:sz w:val="32"/>
          <w:szCs w:val="32"/>
        </w:rPr>
        <w:t>6</w:t>
      </w:r>
    </w:p>
    <w:p w14:paraId="48534714" w14:textId="5621A215" w:rsidR="002C5686" w:rsidRPr="000A704A" w:rsidRDefault="00611231">
      <w:pPr>
        <w:pStyle w:val="Heading1"/>
        <w:spacing w:before="120"/>
      </w:pPr>
      <w:bookmarkStart w:id="1" w:name="lt_pId003"/>
      <w:bookmarkStart w:id="2" w:name="_Toc197423870"/>
      <w:r w:rsidRPr="000A704A">
        <w:t>Introduction et objectif</w:t>
      </w:r>
      <w:bookmarkEnd w:id="1"/>
      <w:bookmarkEnd w:id="2"/>
    </w:p>
    <w:p w14:paraId="3DDA9C03" w14:textId="0F8BAFAF" w:rsidR="002C5686" w:rsidRPr="000A704A" w:rsidRDefault="00641D5B">
      <w:pPr>
        <w:pStyle w:val="ParagraphTextPage1"/>
        <w:spacing w:before="80" w:after="288"/>
        <w:contextualSpacing/>
        <w:rPr>
          <w:lang w:val="fr-CA"/>
        </w:rPr>
      </w:pPr>
      <w:bookmarkStart w:id="3" w:name="lt_pId004"/>
      <w:r w:rsidRPr="000A704A">
        <w:rPr>
          <w:rFonts w:cs="Calibri"/>
          <w:color w:val="auto"/>
          <w:lang w:val="fr-CA"/>
        </w:rPr>
        <w:t xml:space="preserve">Le plan de cours donne à l’étudiant(e) une vue d’ensemble de votre cours afin qu’il (elle) puisse </w:t>
      </w:r>
      <w:r w:rsidR="00B925A3" w:rsidRPr="000A704A">
        <w:rPr>
          <w:rFonts w:cs="Calibri"/>
          <w:color w:val="auto"/>
          <w:lang w:val="fr-CA"/>
        </w:rPr>
        <w:t xml:space="preserve">le suivre </w:t>
      </w:r>
      <w:r w:rsidRPr="000A704A">
        <w:rPr>
          <w:rFonts w:cs="Calibri"/>
          <w:color w:val="auto"/>
          <w:lang w:val="fr-CA"/>
        </w:rPr>
        <w:t>de façon efficace et efficiente.</w:t>
      </w:r>
      <w:bookmarkEnd w:id="3"/>
      <w:r w:rsidR="002C73DB" w:rsidRPr="000A704A">
        <w:rPr>
          <w:rFonts w:cs="Calibri"/>
          <w:color w:val="auto"/>
          <w:lang w:val="fr-CA"/>
        </w:rPr>
        <w:t xml:space="preserve"> </w:t>
      </w:r>
      <w:bookmarkStart w:id="4" w:name="lt_pId005_leftovers"/>
      <w:r w:rsidR="002C5686" w:rsidRPr="000A704A">
        <w:fldChar w:fldCharType="begin"/>
      </w:r>
      <w:r w:rsidR="002C5686" w:rsidRPr="000A704A">
        <w:rPr>
          <w:lang w:val="fr-CA"/>
        </w:rPr>
        <w:instrText>HYPERLINK "https://www.mcgill.ca/secretariat/files/secretariat/charter_of_student_rights_last_approved_october_262017.pdf"</w:instrText>
      </w:r>
      <w:r w:rsidR="002C5686" w:rsidRPr="000A704A">
        <w:fldChar w:fldCharType="separate"/>
      </w:r>
      <w:r w:rsidR="002C5686" w:rsidRPr="000A704A">
        <w:rPr>
          <w:rStyle w:val="Hyperlink"/>
          <w:rFonts w:cs="Calibri"/>
          <w:lang w:val="fr-CA"/>
        </w:rPr>
        <w:fldChar w:fldCharType="end"/>
      </w:r>
      <w:bookmarkStart w:id="5" w:name="lt_pId005"/>
      <w:bookmarkEnd w:id="4"/>
      <w:r w:rsidR="00CA602B" w:rsidRPr="000A704A">
        <w:rPr>
          <w:rFonts w:cs="Calibri"/>
          <w:color w:val="auto"/>
          <w:lang w:val="fr-CA"/>
        </w:rPr>
        <w:t xml:space="preserve">Il doit être remis aux étudiant(e)s durant la première semaine de cours, en vertu de la </w:t>
      </w:r>
      <w:hyperlink r:id="rId11" w:history="1">
        <w:r w:rsidR="00CA602B" w:rsidRPr="000A704A">
          <w:rPr>
            <w:rStyle w:val="Hyperlink"/>
            <w:rFonts w:cs="Calibri"/>
            <w:i/>
            <w:lang w:val="fr-CA"/>
          </w:rPr>
          <w:t>Charte des droits de l’étudiant</w:t>
        </w:r>
      </w:hyperlink>
      <w:r w:rsidR="00CA602B" w:rsidRPr="000A704A">
        <w:rPr>
          <w:rFonts w:cs="Calibri"/>
          <w:color w:val="auto"/>
          <w:lang w:val="fr-CA"/>
        </w:rPr>
        <w:t xml:space="preserve"> (chapitre 1, article 21, modifié par le Sénat de l’Université McGill le 25 octobre 2017).</w:t>
      </w:r>
      <w:bookmarkEnd w:id="5"/>
      <w:r w:rsidR="002C73DB" w:rsidRPr="000A704A">
        <w:rPr>
          <w:rFonts w:eastAsia="Times New Roman" w:cs="Calibri"/>
          <w:color w:val="auto"/>
          <w:lang w:val="fr-CA"/>
        </w:rPr>
        <w:t xml:space="preserve"> </w:t>
      </w:r>
      <w:bookmarkStart w:id="6" w:name="lt_pId006"/>
      <w:r w:rsidR="00FC7C2A" w:rsidRPr="000A704A">
        <w:rPr>
          <w:rFonts w:eastAsia="Times New Roman" w:cs="Calibri"/>
          <w:color w:val="auto"/>
          <w:lang w:val="fr-CA"/>
        </w:rPr>
        <w:t>Il est recommandé d’afficher le plan de cours dans myCourses.</w:t>
      </w:r>
      <w:bookmarkEnd w:id="6"/>
    </w:p>
    <w:p w14:paraId="069FFF74" w14:textId="77777777" w:rsidR="002C5686" w:rsidRPr="000A704A" w:rsidRDefault="002C5686">
      <w:pPr>
        <w:pStyle w:val="ParagraphTextPage1"/>
        <w:spacing w:before="80" w:after="288"/>
        <w:contextualSpacing/>
        <w:rPr>
          <w:rFonts w:cs="Calibri"/>
          <w:sz w:val="12"/>
          <w:szCs w:val="12"/>
          <w:lang w:val="fr-CA"/>
        </w:rPr>
      </w:pPr>
    </w:p>
    <w:p w14:paraId="4317A8E2" w14:textId="6EC2B19D" w:rsidR="002C5686" w:rsidRPr="000A704A" w:rsidRDefault="0071286C">
      <w:pPr>
        <w:pStyle w:val="ParagraphTextPage1"/>
        <w:spacing w:before="80" w:after="288"/>
        <w:contextualSpacing/>
        <w:rPr>
          <w:rFonts w:cs="Calibri"/>
          <w:color w:val="auto"/>
          <w:szCs w:val="22"/>
          <w:lang w:val="fr-CA"/>
        </w:rPr>
      </w:pPr>
      <w:bookmarkStart w:id="7" w:name="lt_pId007"/>
      <w:r w:rsidRPr="000A704A">
        <w:rPr>
          <w:rFonts w:cs="Calibri"/>
          <w:color w:val="auto"/>
          <w:szCs w:val="22"/>
          <w:lang w:val="fr-CA"/>
        </w:rPr>
        <w:t xml:space="preserve">Le présent </w:t>
      </w:r>
      <w:r w:rsidRPr="000A704A">
        <w:rPr>
          <w:rFonts w:cs="Calibri"/>
          <w:i/>
          <w:color w:val="auto"/>
          <w:szCs w:val="22"/>
          <w:lang w:val="fr-CA"/>
        </w:rPr>
        <w:t>Gabarit et guide de plan de cours</w:t>
      </w:r>
      <w:r w:rsidRPr="000A704A">
        <w:rPr>
          <w:rFonts w:cs="Calibri"/>
          <w:color w:val="auto"/>
          <w:szCs w:val="22"/>
          <w:lang w:val="fr-CA"/>
        </w:rPr>
        <w:t xml:space="preserve"> renferme une liste des éléments à inclure obligatoirement dans le plan et un modèle accompagné d’instructions pour la préparation de votre propre plan de cours.</w:t>
      </w:r>
      <w:bookmarkEnd w:id="7"/>
      <w:r w:rsidR="002C73DB" w:rsidRPr="000A704A">
        <w:rPr>
          <w:rFonts w:cs="Calibri"/>
          <w:color w:val="auto"/>
          <w:szCs w:val="22"/>
          <w:lang w:val="fr-CA"/>
        </w:rPr>
        <w:t xml:space="preserve"> </w:t>
      </w:r>
    </w:p>
    <w:p w14:paraId="7DB6B23A" w14:textId="65F0E71B" w:rsidR="002C5686" w:rsidRPr="000A704A" w:rsidRDefault="00D0529E">
      <w:pPr>
        <w:pStyle w:val="ParagraphTextPage1"/>
        <w:spacing w:before="80" w:after="288"/>
        <w:contextualSpacing/>
        <w:rPr>
          <w:rFonts w:cs="Calibri"/>
          <w:color w:val="auto"/>
          <w:szCs w:val="22"/>
          <w:lang w:val="fr-CA"/>
        </w:rPr>
      </w:pPr>
      <w:bookmarkStart w:id="8" w:name="lt_pId008"/>
      <w:r w:rsidRPr="000A704A">
        <w:rPr>
          <w:rFonts w:cs="Calibri"/>
          <w:color w:val="auto"/>
          <w:szCs w:val="22"/>
          <w:lang w:val="fr-CA"/>
        </w:rPr>
        <w:t>À noter :</w:t>
      </w:r>
      <w:bookmarkEnd w:id="8"/>
      <w:r w:rsidR="002C73DB" w:rsidRPr="000A704A">
        <w:rPr>
          <w:rFonts w:cs="Calibri"/>
          <w:color w:val="auto"/>
          <w:szCs w:val="22"/>
          <w:lang w:val="fr-CA"/>
        </w:rPr>
        <w:t xml:space="preserve"> </w:t>
      </w:r>
    </w:p>
    <w:p w14:paraId="64E049E3" w14:textId="4E73110D" w:rsidR="002C5686" w:rsidRPr="000A704A" w:rsidRDefault="0075143A">
      <w:pPr>
        <w:pStyle w:val="ParagraphTextPage1"/>
        <w:numPr>
          <w:ilvl w:val="0"/>
          <w:numId w:val="1"/>
        </w:numPr>
        <w:spacing w:before="0" w:after="288"/>
        <w:contextualSpacing/>
        <w:rPr>
          <w:lang w:val="fr-CA"/>
        </w:rPr>
      </w:pPr>
      <w:bookmarkStart w:id="9" w:name="lt_pId009"/>
      <w:bookmarkStart w:id="10" w:name="_Hlk48302804"/>
      <w:r w:rsidRPr="000A704A">
        <w:rPr>
          <w:rFonts w:cs="Calibri"/>
          <w:color w:val="auto"/>
          <w:szCs w:val="22"/>
          <w:lang w:val="fr-CA"/>
        </w:rPr>
        <w:t>Le texte entre crochets contient des renseignements qui vous guideront dans la rédaction de votre plan de cours.</w:t>
      </w:r>
      <w:bookmarkEnd w:id="9"/>
    </w:p>
    <w:p w14:paraId="0B7F7C2F" w14:textId="32870A92" w:rsidR="002C5686" w:rsidRPr="000A704A" w:rsidRDefault="00E90B55">
      <w:pPr>
        <w:pStyle w:val="ParagraphTextPage1"/>
        <w:numPr>
          <w:ilvl w:val="0"/>
          <w:numId w:val="1"/>
        </w:numPr>
        <w:spacing w:before="0" w:after="288"/>
        <w:contextualSpacing/>
        <w:rPr>
          <w:rFonts w:cs="Calibri"/>
          <w:color w:val="auto"/>
          <w:szCs w:val="22"/>
          <w:lang w:val="fr-CA"/>
        </w:rPr>
      </w:pPr>
      <w:bookmarkStart w:id="11" w:name="lt_pId010"/>
      <w:r w:rsidRPr="000A704A">
        <w:rPr>
          <w:rFonts w:cs="Calibri"/>
          <w:color w:val="auto"/>
          <w:szCs w:val="22"/>
          <w:lang w:val="fr-CA"/>
        </w:rPr>
        <w:t xml:space="preserve">Les énoncés de politiques sur la langue de présentation et l’intégrité </w:t>
      </w:r>
      <w:r w:rsidR="003E0202" w:rsidRPr="000A704A">
        <w:rPr>
          <w:rFonts w:cs="Calibri"/>
          <w:color w:val="auto"/>
          <w:szCs w:val="22"/>
          <w:lang w:val="fr-CA"/>
        </w:rPr>
        <w:t>académique</w:t>
      </w:r>
      <w:r w:rsidRPr="000A704A">
        <w:rPr>
          <w:rFonts w:cs="Calibri"/>
          <w:color w:val="auto"/>
          <w:szCs w:val="22"/>
          <w:lang w:val="fr-CA"/>
        </w:rPr>
        <w:t xml:space="preserve"> doivent obligatoirement être inclus et leur libellé, reproduit textuellement.</w:t>
      </w:r>
      <w:bookmarkEnd w:id="11"/>
      <w:r w:rsidR="002C73DB" w:rsidRPr="000A704A">
        <w:rPr>
          <w:rFonts w:cs="Calibri"/>
          <w:color w:val="auto"/>
          <w:szCs w:val="22"/>
          <w:lang w:val="fr-CA"/>
        </w:rPr>
        <w:t xml:space="preserve"> </w:t>
      </w:r>
    </w:p>
    <w:p w14:paraId="34CBCE13" w14:textId="0B5E722B" w:rsidR="002C5686" w:rsidRPr="000A704A" w:rsidRDefault="00D477D3">
      <w:pPr>
        <w:pStyle w:val="ParagraphTextPage1"/>
        <w:numPr>
          <w:ilvl w:val="0"/>
          <w:numId w:val="1"/>
        </w:numPr>
        <w:spacing w:before="0" w:after="288"/>
        <w:contextualSpacing/>
        <w:rPr>
          <w:rFonts w:cs="Calibri"/>
          <w:color w:val="auto"/>
          <w:szCs w:val="22"/>
          <w:lang w:val="fr-CA"/>
        </w:rPr>
      </w:pPr>
      <w:bookmarkStart w:id="12" w:name="lt_pId011"/>
      <w:r w:rsidRPr="000A704A">
        <w:rPr>
          <w:rFonts w:cs="Calibri"/>
          <w:color w:val="auto"/>
          <w:szCs w:val="22"/>
          <w:lang w:val="fr-CA"/>
        </w:rPr>
        <w:t>Vous trouverez dans la dernière partie d’autres énoncés facultatifs.</w:t>
      </w:r>
      <w:bookmarkEnd w:id="12"/>
      <w:r w:rsidR="002C73DB" w:rsidRPr="000A704A">
        <w:rPr>
          <w:rFonts w:cs="Calibri"/>
          <w:color w:val="auto"/>
          <w:szCs w:val="22"/>
          <w:lang w:val="fr-CA"/>
        </w:rPr>
        <w:t xml:space="preserve"> </w:t>
      </w:r>
      <w:bookmarkStart w:id="13" w:name="lt_pId012"/>
      <w:bookmarkEnd w:id="10"/>
      <w:r w:rsidR="00DE2D3A" w:rsidRPr="000A704A">
        <w:rPr>
          <w:rFonts w:cs="Calibri"/>
          <w:color w:val="auto"/>
          <w:szCs w:val="22"/>
          <w:lang w:val="fr-CA"/>
        </w:rPr>
        <w:t>Vous pouvez les utiliser tels quels ou en modifier le libellé.</w:t>
      </w:r>
      <w:bookmarkEnd w:id="13"/>
    </w:p>
    <w:p w14:paraId="09AD6ED2" w14:textId="328839AD" w:rsidR="002C5686" w:rsidRPr="000A704A" w:rsidRDefault="0004516D">
      <w:pPr>
        <w:pStyle w:val="Heading1"/>
        <w:spacing w:line="240" w:lineRule="auto"/>
        <w:contextualSpacing/>
      </w:pPr>
      <w:bookmarkStart w:id="14" w:name="lt_pId013"/>
      <w:bookmarkStart w:id="15" w:name="_Toc197423871"/>
      <w:r w:rsidRPr="000A704A">
        <w:t>Instructions propres à certaines facultés et écoles</w:t>
      </w:r>
      <w:bookmarkEnd w:id="14"/>
      <w:bookmarkEnd w:id="15"/>
    </w:p>
    <w:p w14:paraId="5D811F71" w14:textId="20BC8C07" w:rsidR="002C5686" w:rsidRPr="000A704A" w:rsidRDefault="007B468A">
      <w:pPr>
        <w:pStyle w:val="ParagraphTextPage1"/>
        <w:spacing w:before="80" w:after="288"/>
        <w:contextualSpacing/>
        <w:rPr>
          <w:rFonts w:cs="Calibri"/>
          <w:color w:val="auto"/>
          <w:szCs w:val="22"/>
          <w:lang w:val="fr-CA"/>
        </w:rPr>
      </w:pPr>
      <w:bookmarkStart w:id="16" w:name="lt_pId014"/>
      <w:bookmarkStart w:id="17" w:name="_Hlk72350489"/>
      <w:r w:rsidRPr="000A704A">
        <w:rPr>
          <w:rFonts w:cs="Calibri"/>
          <w:color w:val="auto"/>
          <w:szCs w:val="22"/>
          <w:lang w:val="fr-CA"/>
        </w:rPr>
        <w:t>Certaines facultés et écoles ont leur propre modèle de plan de cours.</w:t>
      </w:r>
      <w:bookmarkEnd w:id="16"/>
      <w:r w:rsidR="002C73DB" w:rsidRPr="000A704A">
        <w:rPr>
          <w:rFonts w:cs="Calibri"/>
          <w:color w:val="auto"/>
          <w:szCs w:val="22"/>
          <w:lang w:val="fr-CA"/>
        </w:rPr>
        <w:t xml:space="preserve"> </w:t>
      </w:r>
      <w:bookmarkStart w:id="18" w:name="lt_pId015"/>
      <w:r w:rsidR="00C777E7" w:rsidRPr="000A704A">
        <w:rPr>
          <w:rFonts w:cs="Calibri"/>
          <w:color w:val="auto"/>
          <w:szCs w:val="22"/>
          <w:lang w:val="fr-CA"/>
        </w:rPr>
        <w:t xml:space="preserve">Assurez-vous </w:t>
      </w:r>
      <w:r w:rsidR="007F13AB">
        <w:rPr>
          <w:rFonts w:cs="Calibri"/>
          <w:color w:val="auto"/>
          <w:szCs w:val="22"/>
          <w:lang w:val="fr-CA"/>
        </w:rPr>
        <w:t xml:space="preserve">de </w:t>
      </w:r>
      <w:r w:rsidR="007F13AB" w:rsidRPr="000A704A">
        <w:rPr>
          <w:rFonts w:cs="Calibri"/>
          <w:color w:val="auto"/>
          <w:szCs w:val="22"/>
          <w:lang w:val="fr-CA"/>
        </w:rPr>
        <w:t>respecte</w:t>
      </w:r>
      <w:r w:rsidR="007F13AB">
        <w:rPr>
          <w:rFonts w:cs="Calibri"/>
          <w:color w:val="auto"/>
          <w:szCs w:val="22"/>
          <w:lang w:val="fr-CA"/>
        </w:rPr>
        <w:t>r</w:t>
      </w:r>
      <w:r w:rsidR="007F13AB" w:rsidRPr="000A704A">
        <w:rPr>
          <w:rFonts w:cs="Calibri"/>
          <w:color w:val="auto"/>
          <w:szCs w:val="22"/>
          <w:lang w:val="fr-CA"/>
        </w:rPr>
        <w:t xml:space="preserve"> les exigences en vigueur </w:t>
      </w:r>
      <w:r w:rsidR="00C777E7" w:rsidRPr="000A704A">
        <w:rPr>
          <w:rFonts w:cs="Calibri"/>
          <w:color w:val="auto"/>
          <w:szCs w:val="22"/>
          <w:lang w:val="fr-CA"/>
        </w:rPr>
        <w:t>auprès de votre faculté ou école.</w:t>
      </w:r>
      <w:bookmarkStart w:id="19" w:name="_Hlk48568286"/>
      <w:bookmarkEnd w:id="17"/>
      <w:bookmarkEnd w:id="18"/>
    </w:p>
    <w:p w14:paraId="3DA011E2" w14:textId="69ADDABA" w:rsidR="002C5686" w:rsidRPr="000A704A" w:rsidRDefault="00703DF6">
      <w:pPr>
        <w:pStyle w:val="Heading1"/>
        <w:contextualSpacing/>
      </w:pPr>
      <w:bookmarkStart w:id="20" w:name="lt_pId016"/>
      <w:bookmarkStart w:id="21" w:name="_Toc197423872"/>
      <w:bookmarkEnd w:id="19"/>
      <w:r w:rsidRPr="000A704A">
        <w:t>Liste de vérification</w:t>
      </w:r>
      <w:r w:rsidR="00CC4201" w:rsidRPr="000A704A">
        <w:t> </w:t>
      </w:r>
      <w:r w:rsidRPr="000A704A">
        <w:t>: éléments obligatoires</w:t>
      </w:r>
      <w:bookmarkEnd w:id="20"/>
      <w:bookmarkEnd w:id="21"/>
    </w:p>
    <w:bookmarkStart w:id="22" w:name="lt_pId017_leftovers"/>
    <w:p w14:paraId="40DAF127" w14:textId="46FCCC9E" w:rsidR="002C5686" w:rsidRPr="000A704A" w:rsidRDefault="002C5686">
      <w:pPr>
        <w:pStyle w:val="NoSpacing"/>
        <w:rPr>
          <w:lang w:val="fr-CA"/>
        </w:rPr>
      </w:pPr>
      <w:r w:rsidRPr="000A704A">
        <w:fldChar w:fldCharType="begin"/>
      </w:r>
      <w:r w:rsidRPr="000A704A">
        <w:rPr>
          <w:lang w:val="fr-CA"/>
        </w:rPr>
        <w:instrText>HYPERLINK "https://www.mcgill.ca/secretariat/files/secretariat/assessment_of_student_learning.pdf"</w:instrText>
      </w:r>
      <w:r w:rsidRPr="000A704A">
        <w:fldChar w:fldCharType="separate"/>
      </w:r>
      <w:r w:rsidRPr="000A704A">
        <w:rPr>
          <w:rStyle w:val="Hyperlink"/>
          <w:lang w:val="fr-CA"/>
        </w:rPr>
        <w:fldChar w:fldCharType="end"/>
      </w:r>
      <w:bookmarkStart w:id="23" w:name="lt_pId017"/>
      <w:bookmarkEnd w:id="22"/>
      <w:r w:rsidR="005D65B8" w:rsidRPr="000A704A">
        <w:rPr>
          <w:lang w:val="fr-CA"/>
        </w:rPr>
        <w:t xml:space="preserve">Les éléments ci-après doivent obligatoirement figurer </w:t>
      </w:r>
      <w:r w:rsidR="00CE3D4C" w:rsidRPr="000A704A">
        <w:rPr>
          <w:lang w:val="fr-CA"/>
        </w:rPr>
        <w:t xml:space="preserve">dans </w:t>
      </w:r>
      <w:r w:rsidR="005D65B8" w:rsidRPr="000A704A">
        <w:rPr>
          <w:lang w:val="fr-CA"/>
        </w:rPr>
        <w:t xml:space="preserve">tout plan de cours de l’Université McGill, en vertu de la </w:t>
      </w:r>
      <w:r w:rsidR="005D65B8" w:rsidRPr="000A704A">
        <w:rPr>
          <w:i/>
          <w:lang w:val="fr-CA"/>
        </w:rPr>
        <w:t>Charte des droits de l’étudiant</w:t>
      </w:r>
      <w:r w:rsidR="005D65B8" w:rsidRPr="000A704A">
        <w:rPr>
          <w:lang w:val="fr-CA"/>
        </w:rPr>
        <w:t xml:space="preserve"> (article 21), de multiples articles de la </w:t>
      </w:r>
      <w:hyperlink r:id="rId12" w:history="1">
        <w:r w:rsidR="005D65B8" w:rsidRPr="000A704A">
          <w:rPr>
            <w:rStyle w:val="Hyperlink"/>
            <w:i/>
            <w:lang w:val="fr-CA"/>
          </w:rPr>
          <w:t>Politique sur l’évaluation de l’apprentissage</w:t>
        </w:r>
      </w:hyperlink>
      <w:r w:rsidR="005D65B8" w:rsidRPr="000A704A">
        <w:rPr>
          <w:lang w:val="fr-CA"/>
        </w:rPr>
        <w:t xml:space="preserve">, </w:t>
      </w:r>
      <w:r w:rsidR="00AF7B9D" w:rsidRPr="000A704A">
        <w:rPr>
          <w:lang w:val="fr-CA"/>
        </w:rPr>
        <w:t xml:space="preserve">entrée </w:t>
      </w:r>
      <w:r w:rsidR="005D65B8" w:rsidRPr="000A704A">
        <w:rPr>
          <w:lang w:val="fr-CA"/>
        </w:rPr>
        <w:t>en vigueur à l’automne 2024, et d’énoncés de politiques adoptés par le Sénat.</w:t>
      </w:r>
      <w:bookmarkEnd w:id="23"/>
      <w:r w:rsidR="002C73DB" w:rsidRPr="000A704A">
        <w:rPr>
          <w:lang w:val="fr-CA"/>
        </w:rPr>
        <w:t xml:space="preserve"> </w:t>
      </w:r>
    </w:p>
    <w:p w14:paraId="2A624E25" w14:textId="780D0F3E" w:rsidR="002C5686" w:rsidRPr="000A704A" w:rsidRDefault="002C73DB">
      <w:pPr>
        <w:pStyle w:val="NoSpacing"/>
        <w:spacing w:before="0" w:after="0"/>
        <w:ind w:left="360"/>
        <w:contextualSpacing/>
        <w:rPr>
          <w:lang w:val="fr-CA"/>
        </w:rPr>
      </w:pPr>
      <w:r w:rsidRPr="000A704A">
        <w:rPr>
          <w:rFonts w:ascii="MS Gothic" w:eastAsia="MS Gothic" w:hAnsi="MS Gothic" w:cs="Calibri"/>
          <w:lang w:val="fr-CA"/>
        </w:rPr>
        <w:t>☐</w:t>
      </w:r>
      <w:r w:rsidRPr="000A704A">
        <w:rPr>
          <w:rFonts w:cs="Calibri"/>
          <w:lang w:val="fr-CA"/>
        </w:rPr>
        <w:t xml:space="preserve"> </w:t>
      </w:r>
      <w:bookmarkStart w:id="24" w:name="lt_pId018"/>
      <w:r w:rsidR="00040E2D" w:rsidRPr="000A704A">
        <w:rPr>
          <w:rFonts w:cs="Calibri"/>
          <w:bCs/>
          <w:lang w:val="fr-CA"/>
        </w:rPr>
        <w:t>Titre d</w:t>
      </w:r>
      <w:r w:rsidR="008D06C3" w:rsidRPr="000A704A">
        <w:rPr>
          <w:rFonts w:cs="Calibri"/>
          <w:bCs/>
          <w:lang w:val="fr-CA"/>
        </w:rPr>
        <w:t>u</w:t>
      </w:r>
      <w:r w:rsidR="00040E2D" w:rsidRPr="000A704A">
        <w:rPr>
          <w:rFonts w:cs="Calibri"/>
          <w:bCs/>
          <w:lang w:val="fr-CA"/>
        </w:rPr>
        <w:t xml:space="preserve"> cours</w:t>
      </w:r>
      <w:bookmarkEnd w:id="24"/>
    </w:p>
    <w:p w14:paraId="185CA747" w14:textId="55F4B65D" w:rsidR="002C5686" w:rsidRPr="000A704A" w:rsidRDefault="002C73DB">
      <w:pPr>
        <w:pStyle w:val="NoSpacing"/>
        <w:spacing w:before="0" w:after="0"/>
        <w:ind w:left="360"/>
        <w:contextualSpacing/>
        <w:rPr>
          <w:lang w:val="fr-CA"/>
        </w:rPr>
      </w:pPr>
      <w:r w:rsidRPr="000A704A">
        <w:rPr>
          <w:rFonts w:ascii="MS Gothic" w:eastAsia="MS Gothic" w:hAnsi="MS Gothic" w:cs="Calibri"/>
          <w:lang w:val="fr-CA"/>
        </w:rPr>
        <w:t>☐</w:t>
      </w:r>
      <w:r w:rsidRPr="000A704A">
        <w:rPr>
          <w:rFonts w:cs="Calibri"/>
          <w:lang w:val="fr-CA"/>
        </w:rPr>
        <w:t xml:space="preserve"> </w:t>
      </w:r>
      <w:bookmarkStart w:id="25" w:name="lt_pId019"/>
      <w:r w:rsidR="00EA0E5C" w:rsidRPr="000A704A">
        <w:rPr>
          <w:rFonts w:cs="Calibri"/>
          <w:lang w:val="fr-CA"/>
        </w:rPr>
        <w:t>Cours préalable(s)</w:t>
      </w:r>
      <w:bookmarkEnd w:id="25"/>
    </w:p>
    <w:p w14:paraId="358A0D5C" w14:textId="7A4C93D9" w:rsidR="002C5686" w:rsidRPr="000A704A" w:rsidRDefault="002C73DB">
      <w:pPr>
        <w:pStyle w:val="NoSpacing"/>
        <w:spacing w:before="0" w:after="0"/>
        <w:ind w:left="360"/>
        <w:contextualSpacing/>
        <w:rPr>
          <w:lang w:val="fr-CA"/>
        </w:rPr>
      </w:pPr>
      <w:r w:rsidRPr="000A704A">
        <w:rPr>
          <w:rFonts w:ascii="MS Gothic" w:eastAsia="MS Gothic" w:hAnsi="MS Gothic" w:cs="Calibri"/>
          <w:lang w:val="fr-CA"/>
        </w:rPr>
        <w:t>☐</w:t>
      </w:r>
      <w:r w:rsidRPr="000A704A">
        <w:rPr>
          <w:rFonts w:cs="Calibri"/>
          <w:lang w:val="fr-CA"/>
        </w:rPr>
        <w:t xml:space="preserve"> </w:t>
      </w:r>
      <w:bookmarkStart w:id="26" w:name="lt_pId020"/>
      <w:r w:rsidR="0014284D" w:rsidRPr="000A704A">
        <w:rPr>
          <w:rFonts w:cs="Calibri"/>
          <w:lang w:val="fr-CA"/>
        </w:rPr>
        <w:t>Nom et courriel de l’enseignant(e) ou des enseignant(e)s</w:t>
      </w:r>
      <w:bookmarkEnd w:id="26"/>
    </w:p>
    <w:p w14:paraId="0C2F4F9A" w14:textId="67ECA4FE" w:rsidR="002C5686" w:rsidRPr="000A704A" w:rsidRDefault="002C73DB">
      <w:pPr>
        <w:pStyle w:val="NoSpacing"/>
        <w:spacing w:before="0" w:after="0"/>
        <w:ind w:left="360"/>
        <w:contextualSpacing/>
        <w:rPr>
          <w:lang w:val="fr-CA"/>
        </w:rPr>
      </w:pPr>
      <w:r w:rsidRPr="000A704A">
        <w:rPr>
          <w:rFonts w:ascii="MS Gothic" w:eastAsia="MS Gothic" w:hAnsi="MS Gothic" w:cs="Calibri"/>
          <w:lang w:val="fr-CA"/>
        </w:rPr>
        <w:t>☐</w:t>
      </w:r>
      <w:r w:rsidRPr="000A704A">
        <w:rPr>
          <w:rFonts w:cs="Calibri"/>
          <w:lang w:val="fr-CA"/>
        </w:rPr>
        <w:t xml:space="preserve"> </w:t>
      </w:r>
      <w:bookmarkStart w:id="27" w:name="lt_pId021"/>
      <w:r w:rsidR="00AA6629" w:rsidRPr="000A704A">
        <w:rPr>
          <w:rFonts w:cs="Calibri"/>
          <w:lang w:val="fr-CA"/>
        </w:rPr>
        <w:t>Emplacement du bureau et heures d’ouverture</w:t>
      </w:r>
      <w:bookmarkEnd w:id="27"/>
    </w:p>
    <w:p w14:paraId="0E0D7DDF" w14:textId="761CA87E" w:rsidR="002C5686" w:rsidRPr="000A704A" w:rsidRDefault="002C73DB">
      <w:pPr>
        <w:pStyle w:val="NoSpacing"/>
        <w:spacing w:before="0" w:after="0"/>
        <w:ind w:left="360"/>
        <w:contextualSpacing/>
        <w:rPr>
          <w:lang w:val="fr-CA"/>
        </w:rPr>
      </w:pPr>
      <w:r w:rsidRPr="000A704A">
        <w:rPr>
          <w:rFonts w:ascii="Segoe UI Symbol" w:eastAsia="MS Gothic" w:hAnsi="Segoe UI Symbol" w:cs="Segoe UI Symbol"/>
          <w:lang w:val="fr-CA"/>
        </w:rPr>
        <w:t>☐</w:t>
      </w:r>
      <w:r w:rsidRPr="000A704A">
        <w:rPr>
          <w:rFonts w:eastAsia="MS Gothic" w:cs="Calibri"/>
          <w:lang w:val="fr-CA"/>
        </w:rPr>
        <w:t xml:space="preserve"> </w:t>
      </w:r>
      <w:bookmarkStart w:id="28" w:name="lt_pId022"/>
      <w:r w:rsidR="005E7A21" w:rsidRPr="000A704A">
        <w:rPr>
          <w:rFonts w:cs="Calibri"/>
          <w:lang w:val="fr-CA"/>
        </w:rPr>
        <w:t>Matériel de cours obligatoire</w:t>
      </w:r>
      <w:bookmarkEnd w:id="28"/>
    </w:p>
    <w:p w14:paraId="36A28CF5" w14:textId="5F36FE46" w:rsidR="002C5686" w:rsidRPr="000A704A" w:rsidRDefault="002C73DB">
      <w:pPr>
        <w:pStyle w:val="NoSpacing"/>
        <w:spacing w:before="0" w:after="0"/>
        <w:ind w:left="360"/>
        <w:contextualSpacing/>
        <w:rPr>
          <w:lang w:val="fr-CA"/>
        </w:rPr>
      </w:pPr>
      <w:r w:rsidRPr="000A704A">
        <w:rPr>
          <w:rFonts w:ascii="MS Gothic" w:eastAsia="MS Gothic" w:hAnsi="MS Gothic" w:cs="Calibri"/>
          <w:lang w:val="fr-CA"/>
        </w:rPr>
        <w:t>☐</w:t>
      </w:r>
      <w:r w:rsidRPr="000A704A">
        <w:rPr>
          <w:rFonts w:cs="Calibri"/>
          <w:lang w:val="fr-CA"/>
        </w:rPr>
        <w:t xml:space="preserve"> </w:t>
      </w:r>
      <w:bookmarkStart w:id="29" w:name="lt_pId023"/>
      <w:r w:rsidR="00305608" w:rsidRPr="000A704A">
        <w:rPr>
          <w:rFonts w:cs="Calibri"/>
          <w:lang w:val="fr-CA"/>
        </w:rPr>
        <w:t>Matériel de cours recommandé (s’il y a lieu)</w:t>
      </w:r>
      <w:bookmarkEnd w:id="29"/>
    </w:p>
    <w:p w14:paraId="15066EA5" w14:textId="5973885F" w:rsidR="002C5686" w:rsidRPr="000A704A" w:rsidRDefault="002C73DB">
      <w:pPr>
        <w:pStyle w:val="NoSpacing"/>
        <w:spacing w:before="0" w:after="0"/>
        <w:ind w:left="360"/>
        <w:contextualSpacing/>
        <w:rPr>
          <w:lang w:val="fr-CA"/>
        </w:rPr>
      </w:pPr>
      <w:r w:rsidRPr="000A704A">
        <w:rPr>
          <w:rFonts w:ascii="MS Gothic" w:eastAsia="MS Gothic" w:hAnsi="MS Gothic" w:cs="Calibri"/>
          <w:lang w:val="fr-CA"/>
        </w:rPr>
        <w:t>☐</w:t>
      </w:r>
      <w:r w:rsidRPr="000A704A">
        <w:rPr>
          <w:rFonts w:cs="Calibri"/>
          <w:lang w:val="fr-CA"/>
        </w:rPr>
        <w:t xml:space="preserve"> </w:t>
      </w:r>
      <w:bookmarkStart w:id="30" w:name="lt_pId024"/>
      <w:r w:rsidR="001F3CFF" w:rsidRPr="000A704A">
        <w:rPr>
          <w:rFonts w:cs="Calibri"/>
          <w:lang w:val="fr-CA"/>
        </w:rPr>
        <w:t>Description des sujets abordés dans le cours</w:t>
      </w:r>
      <w:bookmarkEnd w:id="30"/>
      <w:r w:rsidRPr="000A704A">
        <w:rPr>
          <w:rFonts w:cs="Calibri"/>
          <w:lang w:val="fr-CA"/>
        </w:rPr>
        <w:t xml:space="preserve"> </w:t>
      </w:r>
    </w:p>
    <w:p w14:paraId="32CF690A" w14:textId="3E16FC8F" w:rsidR="002C5686" w:rsidRPr="000A704A" w:rsidRDefault="002C73DB">
      <w:pPr>
        <w:pStyle w:val="NoSpacing"/>
        <w:spacing w:before="0" w:after="0"/>
        <w:ind w:left="630" w:hanging="270"/>
        <w:contextualSpacing/>
        <w:rPr>
          <w:lang w:val="fr-CA"/>
        </w:rPr>
      </w:pPr>
      <w:r w:rsidRPr="000A704A">
        <w:rPr>
          <w:rFonts w:ascii="MS Gothic" w:eastAsia="MS Gothic" w:hAnsi="MS Gothic" w:cs="Calibri"/>
          <w:lang w:val="fr-CA"/>
        </w:rPr>
        <w:t>☐</w:t>
      </w:r>
      <w:r w:rsidRPr="000A704A">
        <w:rPr>
          <w:rFonts w:cs="Calibri"/>
          <w:lang w:val="fr-CA"/>
        </w:rPr>
        <w:t xml:space="preserve"> </w:t>
      </w:r>
      <w:bookmarkStart w:id="31" w:name="lt_pId025"/>
      <w:r w:rsidR="006A4E20" w:rsidRPr="000A704A">
        <w:rPr>
          <w:rFonts w:cs="Calibri"/>
          <w:lang w:val="fr-CA"/>
        </w:rPr>
        <w:t>Description des modes d’évaluation employés dans le cours, notamment les éléments composant les tâches d’évaluation (travaux ou examens), comme prévu aux articles 5</w:t>
      </w:r>
      <w:r w:rsidR="00A36CF9" w:rsidRPr="000A704A">
        <w:rPr>
          <w:rFonts w:cs="Calibri"/>
          <w:lang w:val="fr-CA"/>
        </w:rPr>
        <w:t>.</w:t>
      </w:r>
      <w:r w:rsidR="006A4E20" w:rsidRPr="000A704A">
        <w:rPr>
          <w:rFonts w:cs="Calibri"/>
          <w:lang w:val="fr-CA"/>
        </w:rPr>
        <w:t>5 et 6</w:t>
      </w:r>
      <w:r w:rsidR="00A36CF9" w:rsidRPr="000A704A">
        <w:rPr>
          <w:rFonts w:cs="Calibri"/>
          <w:lang w:val="fr-CA"/>
        </w:rPr>
        <w:t>.</w:t>
      </w:r>
      <w:r w:rsidR="006A4E20" w:rsidRPr="000A704A">
        <w:rPr>
          <w:rFonts w:cs="Calibri"/>
          <w:lang w:val="fr-CA"/>
        </w:rPr>
        <w:t xml:space="preserve">1 de la </w:t>
      </w:r>
      <w:r w:rsidR="006A4E20" w:rsidRPr="000A704A">
        <w:rPr>
          <w:rFonts w:cs="Calibri"/>
          <w:i/>
          <w:lang w:val="fr-CA"/>
        </w:rPr>
        <w:t>Politique sur l’évaluation de l’apprentissage</w:t>
      </w:r>
      <w:r w:rsidR="006A4E20" w:rsidRPr="000A704A">
        <w:rPr>
          <w:rFonts w:cs="Calibri"/>
          <w:lang w:val="fr-CA"/>
        </w:rPr>
        <w:t xml:space="preserve"> et conformément aux consignes sur les échéances précisées aux articles 5</w:t>
      </w:r>
      <w:r w:rsidR="00A36CF9" w:rsidRPr="000A704A">
        <w:rPr>
          <w:rFonts w:cs="Calibri"/>
          <w:lang w:val="fr-CA"/>
        </w:rPr>
        <w:t>.</w:t>
      </w:r>
      <w:r w:rsidR="006A4E20" w:rsidRPr="000A704A">
        <w:rPr>
          <w:rFonts w:cs="Calibri"/>
          <w:lang w:val="fr-CA"/>
        </w:rPr>
        <w:t>3, 5</w:t>
      </w:r>
      <w:r w:rsidR="00A36CF9" w:rsidRPr="000A704A">
        <w:rPr>
          <w:rFonts w:cs="Calibri"/>
          <w:lang w:val="fr-CA"/>
        </w:rPr>
        <w:t>.</w:t>
      </w:r>
      <w:r w:rsidR="006A4E20" w:rsidRPr="000A704A">
        <w:rPr>
          <w:rFonts w:cs="Calibri"/>
          <w:lang w:val="fr-CA"/>
        </w:rPr>
        <w:t>4, 6</w:t>
      </w:r>
      <w:r w:rsidR="00A36CF9" w:rsidRPr="000A704A">
        <w:rPr>
          <w:rFonts w:cs="Calibri"/>
          <w:lang w:val="fr-CA"/>
        </w:rPr>
        <w:t>.</w:t>
      </w:r>
      <w:r w:rsidR="006A4E20" w:rsidRPr="000A704A">
        <w:rPr>
          <w:rFonts w:cs="Calibri"/>
          <w:lang w:val="fr-CA"/>
        </w:rPr>
        <w:t>6 à 6</w:t>
      </w:r>
      <w:r w:rsidR="00A36CF9" w:rsidRPr="000A704A">
        <w:rPr>
          <w:rFonts w:cs="Calibri"/>
          <w:lang w:val="fr-CA"/>
        </w:rPr>
        <w:t>.</w:t>
      </w:r>
      <w:r w:rsidR="006A4E20" w:rsidRPr="000A704A">
        <w:rPr>
          <w:rFonts w:cs="Calibri"/>
          <w:lang w:val="fr-CA"/>
        </w:rPr>
        <w:t>8 et 9</w:t>
      </w:r>
      <w:r w:rsidR="00A36CF9" w:rsidRPr="000A704A">
        <w:rPr>
          <w:rFonts w:cs="Calibri"/>
          <w:lang w:val="fr-CA"/>
        </w:rPr>
        <w:t>.</w:t>
      </w:r>
      <w:r w:rsidR="006A4E20" w:rsidRPr="000A704A">
        <w:rPr>
          <w:rFonts w:cs="Calibri"/>
          <w:lang w:val="fr-CA"/>
        </w:rPr>
        <w:t>6 de la même politique.</w:t>
      </w:r>
      <w:bookmarkEnd w:id="31"/>
      <w:r w:rsidRPr="000A704A">
        <w:rPr>
          <w:rFonts w:cs="Calibri"/>
          <w:lang w:val="fr-CA"/>
        </w:rPr>
        <w:t xml:space="preserve"> </w:t>
      </w:r>
    </w:p>
    <w:p w14:paraId="59FD67D8" w14:textId="4E4893F6" w:rsidR="002C5686" w:rsidRPr="000A704A" w:rsidRDefault="002C73DB">
      <w:pPr>
        <w:pStyle w:val="NoSpacing"/>
        <w:spacing w:before="0"/>
        <w:ind w:left="585" w:hanging="225"/>
        <w:contextualSpacing/>
        <w:rPr>
          <w:lang w:val="fr-CA"/>
        </w:rPr>
      </w:pPr>
      <w:r w:rsidRPr="000A704A">
        <w:rPr>
          <w:rFonts w:ascii="MS Gothic" w:eastAsia="MS Gothic" w:hAnsi="MS Gothic" w:cs="Calibri"/>
          <w:lang w:val="fr-CA"/>
        </w:rPr>
        <w:t>☐</w:t>
      </w:r>
      <w:r w:rsidRPr="000A704A">
        <w:rPr>
          <w:rFonts w:cs="Calibri"/>
          <w:lang w:val="fr-CA"/>
        </w:rPr>
        <w:t xml:space="preserve"> </w:t>
      </w:r>
      <w:bookmarkStart w:id="32" w:name="lt_pId026"/>
      <w:r w:rsidR="00F051FD" w:rsidRPr="000A704A">
        <w:rPr>
          <w:rFonts w:cs="Calibri"/>
          <w:lang w:val="fr-CA"/>
        </w:rPr>
        <w:t>Énoncé de politique : Langue de présentation</w:t>
      </w:r>
      <w:bookmarkEnd w:id="32"/>
    </w:p>
    <w:p w14:paraId="6985A0AF" w14:textId="45B15BA6" w:rsidR="002C5686" w:rsidRPr="000A704A" w:rsidRDefault="002C73DB">
      <w:pPr>
        <w:pStyle w:val="NoSpacing"/>
        <w:spacing w:before="0"/>
        <w:ind w:left="585" w:hanging="225"/>
        <w:contextualSpacing/>
        <w:rPr>
          <w:lang w:val="fr-CA"/>
        </w:rPr>
      </w:pPr>
      <w:r w:rsidRPr="000A704A">
        <w:rPr>
          <w:rFonts w:ascii="MS Gothic" w:eastAsia="MS Gothic" w:hAnsi="MS Gothic" w:cs="Calibri"/>
          <w:lang w:val="fr-CA"/>
        </w:rPr>
        <w:t>☐</w:t>
      </w:r>
      <w:r w:rsidRPr="000A704A">
        <w:rPr>
          <w:rFonts w:cs="Calibri"/>
          <w:lang w:val="fr-CA"/>
        </w:rPr>
        <w:t xml:space="preserve"> </w:t>
      </w:r>
      <w:bookmarkStart w:id="33" w:name="lt_pId027"/>
      <w:r w:rsidR="00910677" w:rsidRPr="000A704A">
        <w:rPr>
          <w:rFonts w:cs="Calibri"/>
          <w:lang w:val="fr-CA"/>
        </w:rPr>
        <w:t xml:space="preserve">Énoncé de politique : Intégrité </w:t>
      </w:r>
      <w:r w:rsidR="003E0202" w:rsidRPr="000A704A">
        <w:rPr>
          <w:rFonts w:cs="Calibri"/>
          <w:lang w:val="fr-CA"/>
        </w:rPr>
        <w:t>académique</w:t>
      </w:r>
      <w:bookmarkEnd w:id="33"/>
      <w:r w:rsidRPr="000A704A">
        <w:rPr>
          <w:rFonts w:eastAsia="Times New Roman" w:cs="Calibri"/>
          <w:lang w:val="fr-CA"/>
        </w:rPr>
        <w:tab/>
      </w:r>
    </w:p>
    <w:p w14:paraId="467243E6" w14:textId="0F172852" w:rsidR="002C5686" w:rsidRPr="000A704A" w:rsidRDefault="00AB0C9F">
      <w:pPr>
        <w:pStyle w:val="ParagraphTextPage1"/>
        <w:keepNext/>
        <w:spacing w:before="240" w:after="288" w:line="276" w:lineRule="auto"/>
        <w:contextualSpacing/>
        <w:rPr>
          <w:lang w:val="fr-CA"/>
        </w:rPr>
        <w:sectPr w:rsidR="002C5686" w:rsidRPr="000A704A" w:rsidSect="00176D72">
          <w:headerReference w:type="default" r:id="rId13"/>
          <w:footerReference w:type="default" r:id="rId14"/>
          <w:headerReference w:type="first" r:id="rId15"/>
          <w:footerReference w:type="first" r:id="rId16"/>
          <w:pgSz w:w="12240" w:h="15840"/>
          <w:pgMar w:top="993" w:right="1440" w:bottom="993" w:left="1440" w:header="490" w:footer="720" w:gutter="0"/>
          <w:pgBorders w:offsetFrom="page">
            <w:top w:val="single" w:sz="4" w:space="24" w:color="000000"/>
            <w:left w:val="single" w:sz="4" w:space="24" w:color="000000"/>
            <w:bottom w:val="single" w:sz="4" w:space="24" w:color="000000"/>
            <w:right w:val="single" w:sz="4" w:space="24" w:color="000000"/>
          </w:pgBorders>
          <w:pgNumType w:start="1"/>
          <w:cols w:space="720"/>
          <w:titlePg/>
        </w:sectPr>
      </w:pPr>
      <w:bookmarkStart w:id="36" w:name="lt_pId028"/>
      <w:r w:rsidRPr="000A704A">
        <w:rPr>
          <w:color w:val="auto"/>
          <w:lang w:val="fr-CA"/>
        </w:rPr>
        <w:t xml:space="preserve">Le présent </w:t>
      </w:r>
      <w:r w:rsidRPr="000A704A">
        <w:rPr>
          <w:i/>
          <w:color w:val="auto"/>
          <w:lang w:val="fr-CA"/>
        </w:rPr>
        <w:t>Gabarit et guide de plan de cours</w:t>
      </w:r>
      <w:r w:rsidRPr="000A704A">
        <w:rPr>
          <w:color w:val="auto"/>
          <w:lang w:val="fr-CA"/>
        </w:rPr>
        <w:t xml:space="preserve"> est révisé régulièrement.</w:t>
      </w:r>
      <w:bookmarkEnd w:id="36"/>
      <w:r w:rsidR="002C73DB" w:rsidRPr="000A704A">
        <w:rPr>
          <w:color w:val="auto"/>
          <w:lang w:val="fr-CA"/>
        </w:rPr>
        <w:t xml:space="preserve"> </w:t>
      </w:r>
      <w:bookmarkStart w:id="37" w:name="lt_pId029"/>
      <w:r w:rsidR="001D420E" w:rsidRPr="000A704A">
        <w:rPr>
          <w:lang w:val="fr-CA"/>
        </w:rPr>
        <w:t xml:space="preserve">Si vous avez des questions lors de la préparation de votre plan de cours ou si vous désirez obtenir de plus amples renseignements, nous vous invitons à </w:t>
      </w:r>
      <w:hyperlink r:id="rId17" w:history="1">
        <w:r w:rsidR="001D420E" w:rsidRPr="000A704A">
          <w:rPr>
            <w:rStyle w:val="Hyperlink"/>
            <w:lang w:val="fr-CA"/>
          </w:rPr>
          <w:t>demander une consultation</w:t>
        </w:r>
      </w:hyperlink>
      <w:r w:rsidR="001D420E" w:rsidRPr="000A704A">
        <w:rPr>
          <w:lang w:val="fr-CA"/>
        </w:rPr>
        <w:t>.</w:t>
      </w:r>
      <w:bookmarkEnd w:id="37"/>
    </w:p>
    <w:p w14:paraId="28A39EBB" w14:textId="51731E01" w:rsidR="002C5686" w:rsidRPr="000A704A" w:rsidRDefault="00A87A34" w:rsidP="00295100">
      <w:pPr>
        <w:pStyle w:val="TOC1"/>
        <w:tabs>
          <w:tab w:val="clear" w:pos="9928"/>
          <w:tab w:val="left" w:pos="5727"/>
        </w:tabs>
      </w:pPr>
      <w:bookmarkStart w:id="38" w:name="lt_pId030"/>
      <w:r w:rsidRPr="000A704A">
        <w:rPr>
          <w:rStyle w:val="Heading1Char"/>
        </w:rPr>
        <w:lastRenderedPageBreak/>
        <w:t>Table des matières</w:t>
      </w:r>
      <w:bookmarkEnd w:id="38"/>
      <w:r w:rsidR="00295100" w:rsidRPr="000A704A">
        <w:rPr>
          <w:rStyle w:val="Heading1Char"/>
        </w:rPr>
        <w:tab/>
      </w:r>
      <w:r w:rsidR="002C73DB" w:rsidRPr="000A704A">
        <w:br/>
      </w:r>
    </w:p>
    <w:p w14:paraId="4A5FB6D6" w14:textId="490ED019" w:rsidR="008D61C2" w:rsidRPr="00E804BB" w:rsidRDefault="002C73DB">
      <w:pPr>
        <w:pStyle w:val="TOC1"/>
        <w:rPr>
          <w:rFonts w:asciiTheme="minorHAnsi" w:eastAsiaTheme="minorEastAsia" w:hAnsiTheme="minorHAnsi" w:cstheme="minorBidi"/>
          <w:noProof/>
          <w:kern w:val="2"/>
          <w:sz w:val="24"/>
          <w:szCs w:val="24"/>
          <w:lang w:eastAsia="fr-CA"/>
          <w14:ligatures w14:val="standardContextual"/>
        </w:rPr>
      </w:pPr>
      <w:r w:rsidRPr="000A704A">
        <w:fldChar w:fldCharType="begin"/>
      </w:r>
      <w:r w:rsidRPr="000A704A">
        <w:instrText xml:space="preserve"> TOC \o "1-3" \u \h </w:instrText>
      </w:r>
      <w:r w:rsidRPr="000A704A">
        <w:fldChar w:fldCharType="separate"/>
      </w:r>
      <w:hyperlink w:anchor="_Toc197423870" w:history="1">
        <w:r w:rsidR="008D61C2" w:rsidRPr="00E804BB">
          <w:rPr>
            <w:rStyle w:val="Hyperlink"/>
            <w:noProof/>
          </w:rPr>
          <w:t>Introduction et objectif</w:t>
        </w:r>
        <w:r w:rsidR="008D61C2" w:rsidRPr="00E804BB">
          <w:rPr>
            <w:noProof/>
          </w:rPr>
          <w:tab/>
        </w:r>
        <w:r w:rsidR="008D61C2" w:rsidRPr="00E804BB">
          <w:rPr>
            <w:noProof/>
          </w:rPr>
          <w:fldChar w:fldCharType="begin"/>
        </w:r>
        <w:r w:rsidR="008D61C2" w:rsidRPr="00E804BB">
          <w:rPr>
            <w:noProof/>
          </w:rPr>
          <w:instrText xml:space="preserve"> PAGEREF _Toc197423870 \h </w:instrText>
        </w:r>
        <w:r w:rsidR="008D61C2" w:rsidRPr="00E804BB">
          <w:rPr>
            <w:noProof/>
          </w:rPr>
        </w:r>
        <w:r w:rsidR="008D61C2" w:rsidRPr="00E804BB">
          <w:rPr>
            <w:noProof/>
          </w:rPr>
          <w:fldChar w:fldCharType="separate"/>
        </w:r>
        <w:r w:rsidR="00F35E02">
          <w:rPr>
            <w:noProof/>
          </w:rPr>
          <w:t>1</w:t>
        </w:r>
        <w:r w:rsidR="008D61C2" w:rsidRPr="00E804BB">
          <w:rPr>
            <w:noProof/>
          </w:rPr>
          <w:fldChar w:fldCharType="end"/>
        </w:r>
      </w:hyperlink>
    </w:p>
    <w:p w14:paraId="54F61EC9" w14:textId="543EF526" w:rsidR="008D61C2" w:rsidRPr="00E804BB" w:rsidRDefault="008D61C2">
      <w:pPr>
        <w:pStyle w:val="TOC1"/>
        <w:rPr>
          <w:rFonts w:asciiTheme="minorHAnsi" w:eastAsiaTheme="minorEastAsia" w:hAnsiTheme="minorHAnsi" w:cstheme="minorBidi"/>
          <w:noProof/>
          <w:kern w:val="2"/>
          <w:sz w:val="24"/>
          <w:szCs w:val="24"/>
          <w:lang w:eastAsia="fr-CA"/>
          <w14:ligatures w14:val="standardContextual"/>
        </w:rPr>
      </w:pPr>
      <w:hyperlink w:anchor="_Toc197423871" w:history="1">
        <w:r w:rsidRPr="00E804BB">
          <w:rPr>
            <w:rStyle w:val="Hyperlink"/>
            <w:noProof/>
          </w:rPr>
          <w:t>Instructions propres à certaines facultés et écoles</w:t>
        </w:r>
        <w:r w:rsidRPr="00E804BB">
          <w:rPr>
            <w:noProof/>
          </w:rPr>
          <w:tab/>
        </w:r>
        <w:r w:rsidRPr="00E804BB">
          <w:rPr>
            <w:noProof/>
          </w:rPr>
          <w:fldChar w:fldCharType="begin"/>
        </w:r>
        <w:r w:rsidRPr="00E804BB">
          <w:rPr>
            <w:noProof/>
          </w:rPr>
          <w:instrText xml:space="preserve"> PAGEREF _Toc197423871 \h </w:instrText>
        </w:r>
        <w:r w:rsidRPr="00E804BB">
          <w:rPr>
            <w:noProof/>
          </w:rPr>
        </w:r>
        <w:r w:rsidRPr="00E804BB">
          <w:rPr>
            <w:noProof/>
          </w:rPr>
          <w:fldChar w:fldCharType="separate"/>
        </w:r>
        <w:r w:rsidR="00F35E02">
          <w:rPr>
            <w:noProof/>
          </w:rPr>
          <w:t>1</w:t>
        </w:r>
        <w:r w:rsidRPr="00E804BB">
          <w:rPr>
            <w:noProof/>
          </w:rPr>
          <w:fldChar w:fldCharType="end"/>
        </w:r>
      </w:hyperlink>
    </w:p>
    <w:p w14:paraId="0107E635" w14:textId="2C257E67" w:rsidR="008D61C2" w:rsidRPr="00E804BB" w:rsidRDefault="008D61C2">
      <w:pPr>
        <w:pStyle w:val="TOC1"/>
        <w:rPr>
          <w:rFonts w:asciiTheme="minorHAnsi" w:eastAsiaTheme="minorEastAsia" w:hAnsiTheme="minorHAnsi" w:cstheme="minorBidi"/>
          <w:noProof/>
          <w:kern w:val="2"/>
          <w:sz w:val="24"/>
          <w:szCs w:val="24"/>
          <w:lang w:eastAsia="fr-CA"/>
          <w14:ligatures w14:val="standardContextual"/>
        </w:rPr>
      </w:pPr>
      <w:hyperlink w:anchor="_Toc197423872" w:history="1">
        <w:r w:rsidRPr="00E804BB">
          <w:rPr>
            <w:rStyle w:val="Hyperlink"/>
            <w:noProof/>
          </w:rPr>
          <w:t>Liste de vérification : éléments obligatoires</w:t>
        </w:r>
        <w:r w:rsidRPr="00E804BB">
          <w:rPr>
            <w:noProof/>
          </w:rPr>
          <w:tab/>
        </w:r>
        <w:r w:rsidRPr="00E804BB">
          <w:rPr>
            <w:noProof/>
          </w:rPr>
          <w:fldChar w:fldCharType="begin"/>
        </w:r>
        <w:r w:rsidRPr="00E804BB">
          <w:rPr>
            <w:noProof/>
          </w:rPr>
          <w:instrText xml:space="preserve"> PAGEREF _Toc197423872 \h </w:instrText>
        </w:r>
        <w:r w:rsidRPr="00E804BB">
          <w:rPr>
            <w:noProof/>
          </w:rPr>
        </w:r>
        <w:r w:rsidRPr="00E804BB">
          <w:rPr>
            <w:noProof/>
          </w:rPr>
          <w:fldChar w:fldCharType="separate"/>
        </w:r>
        <w:r w:rsidR="00F35E02">
          <w:rPr>
            <w:noProof/>
          </w:rPr>
          <w:t>1</w:t>
        </w:r>
        <w:r w:rsidRPr="00E804BB">
          <w:rPr>
            <w:noProof/>
          </w:rPr>
          <w:fldChar w:fldCharType="end"/>
        </w:r>
      </w:hyperlink>
    </w:p>
    <w:p w14:paraId="271722EC" w14:textId="32B17F8F" w:rsidR="008D61C2" w:rsidRPr="00E804BB" w:rsidRDefault="008D61C2">
      <w:pPr>
        <w:pStyle w:val="TOC1"/>
        <w:rPr>
          <w:rFonts w:asciiTheme="minorHAnsi" w:eastAsiaTheme="minorEastAsia" w:hAnsiTheme="minorHAnsi" w:cstheme="minorBidi"/>
          <w:noProof/>
          <w:kern w:val="2"/>
          <w:sz w:val="24"/>
          <w:szCs w:val="24"/>
          <w:lang w:eastAsia="fr-CA"/>
          <w14:ligatures w14:val="standardContextual"/>
        </w:rPr>
      </w:pPr>
      <w:hyperlink w:anchor="_Toc197423873" w:history="1">
        <w:r w:rsidRPr="00E804BB">
          <w:rPr>
            <w:rStyle w:val="Hyperlink"/>
            <w:noProof/>
          </w:rPr>
          <w:t>Plan de cours : titre du cours / n</w:t>
        </w:r>
        <w:r w:rsidRPr="00E804BB">
          <w:rPr>
            <w:rStyle w:val="Hyperlink"/>
            <w:noProof/>
            <w:vertAlign w:val="superscript"/>
          </w:rPr>
          <w:t>o</w:t>
        </w:r>
        <w:r w:rsidRPr="00E804BB">
          <w:rPr>
            <w:rStyle w:val="Hyperlink"/>
            <w:noProof/>
          </w:rPr>
          <w:t xml:space="preserve"> de cours / section</w:t>
        </w:r>
        <w:r w:rsidRPr="00E804BB">
          <w:rPr>
            <w:noProof/>
          </w:rPr>
          <w:tab/>
        </w:r>
        <w:r w:rsidRPr="00E804BB">
          <w:rPr>
            <w:noProof/>
          </w:rPr>
          <w:fldChar w:fldCharType="begin"/>
        </w:r>
        <w:r w:rsidRPr="00E804BB">
          <w:rPr>
            <w:noProof/>
          </w:rPr>
          <w:instrText xml:space="preserve"> PAGEREF _Toc197423873 \h </w:instrText>
        </w:r>
        <w:r w:rsidRPr="00E804BB">
          <w:rPr>
            <w:noProof/>
          </w:rPr>
        </w:r>
        <w:r w:rsidRPr="00E804BB">
          <w:rPr>
            <w:noProof/>
          </w:rPr>
          <w:fldChar w:fldCharType="separate"/>
        </w:r>
        <w:r w:rsidR="00F35E02">
          <w:rPr>
            <w:noProof/>
          </w:rPr>
          <w:t>3</w:t>
        </w:r>
        <w:r w:rsidRPr="00E804BB">
          <w:rPr>
            <w:noProof/>
          </w:rPr>
          <w:fldChar w:fldCharType="end"/>
        </w:r>
      </w:hyperlink>
    </w:p>
    <w:p w14:paraId="3DA37CE5" w14:textId="64B020B7" w:rsidR="008D61C2" w:rsidRPr="00E804BB" w:rsidRDefault="008D61C2">
      <w:pPr>
        <w:pStyle w:val="TOC2"/>
        <w:tabs>
          <w:tab w:val="right" w:leader="dot" w:pos="9350"/>
        </w:tabs>
        <w:rPr>
          <w:rFonts w:asciiTheme="minorHAnsi" w:eastAsiaTheme="minorEastAsia" w:hAnsiTheme="minorHAnsi" w:cstheme="minorBidi"/>
          <w:noProof/>
          <w:kern w:val="2"/>
          <w:sz w:val="24"/>
          <w:szCs w:val="24"/>
          <w:lang w:eastAsia="fr-CA"/>
          <w14:ligatures w14:val="standardContextual"/>
        </w:rPr>
      </w:pPr>
      <w:hyperlink w:anchor="_Toc197423874" w:history="1">
        <w:r w:rsidRPr="00E804BB">
          <w:rPr>
            <w:rStyle w:val="Hyperlink"/>
            <w:noProof/>
          </w:rPr>
          <w:t>Renseignements généraux</w:t>
        </w:r>
        <w:r w:rsidRPr="00E804BB">
          <w:rPr>
            <w:noProof/>
          </w:rPr>
          <w:tab/>
        </w:r>
        <w:r w:rsidRPr="00E804BB">
          <w:rPr>
            <w:noProof/>
          </w:rPr>
          <w:fldChar w:fldCharType="begin"/>
        </w:r>
        <w:r w:rsidRPr="00E804BB">
          <w:rPr>
            <w:noProof/>
          </w:rPr>
          <w:instrText xml:space="preserve"> PAGEREF _Toc197423874 \h </w:instrText>
        </w:r>
        <w:r w:rsidRPr="00E804BB">
          <w:rPr>
            <w:noProof/>
          </w:rPr>
        </w:r>
        <w:r w:rsidRPr="00E804BB">
          <w:rPr>
            <w:noProof/>
          </w:rPr>
          <w:fldChar w:fldCharType="separate"/>
        </w:r>
        <w:r w:rsidR="00F35E02">
          <w:rPr>
            <w:noProof/>
          </w:rPr>
          <w:t>3</w:t>
        </w:r>
        <w:r w:rsidRPr="00E804BB">
          <w:rPr>
            <w:noProof/>
          </w:rPr>
          <w:fldChar w:fldCharType="end"/>
        </w:r>
      </w:hyperlink>
    </w:p>
    <w:p w14:paraId="43FB3545" w14:textId="5C9B355B" w:rsidR="008D61C2" w:rsidRPr="00E804BB" w:rsidRDefault="008D61C2">
      <w:pPr>
        <w:pStyle w:val="TOC2"/>
        <w:tabs>
          <w:tab w:val="right" w:leader="dot" w:pos="9350"/>
        </w:tabs>
        <w:rPr>
          <w:rFonts w:asciiTheme="minorHAnsi" w:eastAsiaTheme="minorEastAsia" w:hAnsiTheme="minorHAnsi" w:cstheme="minorBidi"/>
          <w:noProof/>
          <w:kern w:val="2"/>
          <w:sz w:val="24"/>
          <w:szCs w:val="24"/>
          <w:lang w:eastAsia="fr-CA"/>
          <w14:ligatures w14:val="standardContextual"/>
        </w:rPr>
      </w:pPr>
      <w:hyperlink w:anchor="_Toc197423875" w:history="1">
        <w:r w:rsidRPr="00E804BB">
          <w:rPr>
            <w:rStyle w:val="Hyperlink"/>
            <w:noProof/>
          </w:rPr>
          <w:t>Renseignements sur l’enseignant(e) [Inscrivez ces renseignements pour chaque enseignant(e) et pour les auxiliaires d’enseignement.]</w:t>
        </w:r>
        <w:r w:rsidRPr="00E804BB">
          <w:rPr>
            <w:noProof/>
          </w:rPr>
          <w:tab/>
        </w:r>
        <w:r w:rsidRPr="00E804BB">
          <w:rPr>
            <w:noProof/>
          </w:rPr>
          <w:fldChar w:fldCharType="begin"/>
        </w:r>
        <w:r w:rsidRPr="00E804BB">
          <w:rPr>
            <w:noProof/>
          </w:rPr>
          <w:instrText xml:space="preserve"> PAGEREF _Toc197423875 \h </w:instrText>
        </w:r>
        <w:r w:rsidRPr="00E804BB">
          <w:rPr>
            <w:noProof/>
          </w:rPr>
        </w:r>
        <w:r w:rsidRPr="00E804BB">
          <w:rPr>
            <w:noProof/>
          </w:rPr>
          <w:fldChar w:fldCharType="separate"/>
        </w:r>
        <w:r w:rsidR="00F35E02">
          <w:rPr>
            <w:noProof/>
          </w:rPr>
          <w:t>3</w:t>
        </w:r>
        <w:r w:rsidRPr="00E804BB">
          <w:rPr>
            <w:noProof/>
          </w:rPr>
          <w:fldChar w:fldCharType="end"/>
        </w:r>
      </w:hyperlink>
    </w:p>
    <w:p w14:paraId="17377295" w14:textId="30E7D36B" w:rsidR="008D61C2" w:rsidRPr="00E804BB" w:rsidRDefault="008D61C2">
      <w:pPr>
        <w:pStyle w:val="TOC2"/>
        <w:tabs>
          <w:tab w:val="right" w:leader="dot" w:pos="9350"/>
        </w:tabs>
        <w:rPr>
          <w:rFonts w:asciiTheme="minorHAnsi" w:eastAsiaTheme="minorEastAsia" w:hAnsiTheme="minorHAnsi" w:cstheme="minorBidi"/>
          <w:noProof/>
          <w:kern w:val="2"/>
          <w:sz w:val="24"/>
          <w:szCs w:val="24"/>
          <w:lang w:eastAsia="fr-CA"/>
          <w14:ligatures w14:val="standardContextual"/>
        </w:rPr>
      </w:pPr>
      <w:hyperlink w:anchor="_Toc197423876" w:history="1">
        <w:r w:rsidRPr="00E804BB">
          <w:rPr>
            <w:rStyle w:val="Hyperlink"/>
            <w:noProof/>
          </w:rPr>
          <w:t>Aperçu du cours</w:t>
        </w:r>
        <w:r w:rsidRPr="00E804BB">
          <w:rPr>
            <w:noProof/>
          </w:rPr>
          <w:tab/>
        </w:r>
        <w:r w:rsidRPr="00E804BB">
          <w:rPr>
            <w:noProof/>
          </w:rPr>
          <w:fldChar w:fldCharType="begin"/>
        </w:r>
        <w:r w:rsidRPr="00E804BB">
          <w:rPr>
            <w:noProof/>
          </w:rPr>
          <w:instrText xml:space="preserve"> PAGEREF _Toc197423876 \h </w:instrText>
        </w:r>
        <w:r w:rsidRPr="00E804BB">
          <w:rPr>
            <w:noProof/>
          </w:rPr>
        </w:r>
        <w:r w:rsidRPr="00E804BB">
          <w:rPr>
            <w:noProof/>
          </w:rPr>
          <w:fldChar w:fldCharType="separate"/>
        </w:r>
        <w:r w:rsidR="00F35E02">
          <w:rPr>
            <w:noProof/>
          </w:rPr>
          <w:t>3</w:t>
        </w:r>
        <w:r w:rsidRPr="00E804BB">
          <w:rPr>
            <w:noProof/>
          </w:rPr>
          <w:fldChar w:fldCharType="end"/>
        </w:r>
      </w:hyperlink>
    </w:p>
    <w:p w14:paraId="453381CA" w14:textId="39709A76" w:rsidR="008D61C2" w:rsidRPr="00E804BB" w:rsidRDefault="008D61C2">
      <w:pPr>
        <w:pStyle w:val="TOC2"/>
        <w:tabs>
          <w:tab w:val="right" w:leader="dot" w:pos="9350"/>
        </w:tabs>
        <w:rPr>
          <w:rFonts w:asciiTheme="minorHAnsi" w:eastAsiaTheme="minorEastAsia" w:hAnsiTheme="minorHAnsi" w:cstheme="minorBidi"/>
          <w:noProof/>
          <w:kern w:val="2"/>
          <w:sz w:val="24"/>
          <w:szCs w:val="24"/>
          <w:lang w:eastAsia="fr-CA"/>
          <w14:ligatures w14:val="standardContextual"/>
        </w:rPr>
      </w:pPr>
      <w:hyperlink w:anchor="_Toc197423877" w:history="1">
        <w:r w:rsidRPr="00E804BB">
          <w:rPr>
            <w:rStyle w:val="Hyperlink"/>
            <w:noProof/>
          </w:rPr>
          <w:t>Objectifs d’apprentissage</w:t>
        </w:r>
        <w:r w:rsidRPr="00E804BB">
          <w:rPr>
            <w:noProof/>
          </w:rPr>
          <w:tab/>
        </w:r>
        <w:r w:rsidRPr="00E804BB">
          <w:rPr>
            <w:noProof/>
          </w:rPr>
          <w:fldChar w:fldCharType="begin"/>
        </w:r>
        <w:r w:rsidRPr="00E804BB">
          <w:rPr>
            <w:noProof/>
          </w:rPr>
          <w:instrText xml:space="preserve"> PAGEREF _Toc197423877 \h </w:instrText>
        </w:r>
        <w:r w:rsidRPr="00E804BB">
          <w:rPr>
            <w:noProof/>
          </w:rPr>
        </w:r>
        <w:r w:rsidRPr="00E804BB">
          <w:rPr>
            <w:noProof/>
          </w:rPr>
          <w:fldChar w:fldCharType="separate"/>
        </w:r>
        <w:r w:rsidR="00F35E02">
          <w:rPr>
            <w:noProof/>
          </w:rPr>
          <w:t>3</w:t>
        </w:r>
        <w:r w:rsidRPr="00E804BB">
          <w:rPr>
            <w:noProof/>
          </w:rPr>
          <w:fldChar w:fldCharType="end"/>
        </w:r>
      </w:hyperlink>
    </w:p>
    <w:p w14:paraId="6406FD0B" w14:textId="3541C840" w:rsidR="008D61C2" w:rsidRPr="00E804BB" w:rsidRDefault="008D61C2">
      <w:pPr>
        <w:pStyle w:val="TOC2"/>
        <w:tabs>
          <w:tab w:val="right" w:leader="dot" w:pos="9350"/>
        </w:tabs>
        <w:rPr>
          <w:rFonts w:asciiTheme="minorHAnsi" w:eastAsiaTheme="minorEastAsia" w:hAnsiTheme="minorHAnsi" w:cstheme="minorBidi"/>
          <w:noProof/>
          <w:kern w:val="2"/>
          <w:sz w:val="24"/>
          <w:szCs w:val="24"/>
          <w:lang w:eastAsia="fr-CA"/>
          <w14:ligatures w14:val="standardContextual"/>
        </w:rPr>
      </w:pPr>
      <w:hyperlink w:anchor="_Toc197423878" w:history="1">
        <w:r w:rsidRPr="00E804BB">
          <w:rPr>
            <w:rStyle w:val="Hyperlink"/>
            <w:noProof/>
          </w:rPr>
          <w:t>Méthodes d’enseignement</w:t>
        </w:r>
        <w:r w:rsidRPr="00E804BB">
          <w:rPr>
            <w:noProof/>
          </w:rPr>
          <w:tab/>
        </w:r>
        <w:r w:rsidRPr="00E804BB">
          <w:rPr>
            <w:noProof/>
          </w:rPr>
          <w:fldChar w:fldCharType="begin"/>
        </w:r>
        <w:r w:rsidRPr="00E804BB">
          <w:rPr>
            <w:noProof/>
          </w:rPr>
          <w:instrText xml:space="preserve"> PAGEREF _Toc197423878 \h </w:instrText>
        </w:r>
        <w:r w:rsidRPr="00E804BB">
          <w:rPr>
            <w:noProof/>
          </w:rPr>
        </w:r>
        <w:r w:rsidRPr="00E804BB">
          <w:rPr>
            <w:noProof/>
          </w:rPr>
          <w:fldChar w:fldCharType="separate"/>
        </w:r>
        <w:r w:rsidR="00F35E02">
          <w:rPr>
            <w:noProof/>
          </w:rPr>
          <w:t>3</w:t>
        </w:r>
        <w:r w:rsidRPr="00E804BB">
          <w:rPr>
            <w:noProof/>
          </w:rPr>
          <w:fldChar w:fldCharType="end"/>
        </w:r>
      </w:hyperlink>
    </w:p>
    <w:p w14:paraId="7B2686F4" w14:textId="2F49F1DD" w:rsidR="008D61C2" w:rsidRPr="00E804BB" w:rsidRDefault="008D61C2">
      <w:pPr>
        <w:pStyle w:val="TOC2"/>
        <w:tabs>
          <w:tab w:val="right" w:leader="dot" w:pos="9350"/>
        </w:tabs>
        <w:rPr>
          <w:rFonts w:asciiTheme="minorHAnsi" w:eastAsiaTheme="minorEastAsia" w:hAnsiTheme="minorHAnsi" w:cstheme="minorBidi"/>
          <w:noProof/>
          <w:kern w:val="2"/>
          <w:sz w:val="24"/>
          <w:szCs w:val="24"/>
          <w:lang w:eastAsia="fr-CA"/>
          <w14:ligatures w14:val="standardContextual"/>
        </w:rPr>
      </w:pPr>
      <w:hyperlink w:anchor="_Toc197423879" w:history="1">
        <w:r w:rsidRPr="00E804BB">
          <w:rPr>
            <w:rStyle w:val="Hyperlink"/>
            <w:noProof/>
          </w:rPr>
          <w:t>Attentes en matière de participation étudiante</w:t>
        </w:r>
        <w:r w:rsidRPr="00E804BB">
          <w:rPr>
            <w:noProof/>
          </w:rPr>
          <w:tab/>
        </w:r>
        <w:r w:rsidRPr="00E804BB">
          <w:rPr>
            <w:noProof/>
          </w:rPr>
          <w:fldChar w:fldCharType="begin"/>
        </w:r>
        <w:r w:rsidRPr="00E804BB">
          <w:rPr>
            <w:noProof/>
          </w:rPr>
          <w:instrText xml:space="preserve"> PAGEREF _Toc197423879 \h </w:instrText>
        </w:r>
        <w:r w:rsidRPr="00E804BB">
          <w:rPr>
            <w:noProof/>
          </w:rPr>
        </w:r>
        <w:r w:rsidRPr="00E804BB">
          <w:rPr>
            <w:noProof/>
          </w:rPr>
          <w:fldChar w:fldCharType="separate"/>
        </w:r>
        <w:r w:rsidR="00F35E02">
          <w:rPr>
            <w:noProof/>
          </w:rPr>
          <w:t>4</w:t>
        </w:r>
        <w:r w:rsidRPr="00E804BB">
          <w:rPr>
            <w:noProof/>
          </w:rPr>
          <w:fldChar w:fldCharType="end"/>
        </w:r>
      </w:hyperlink>
    </w:p>
    <w:p w14:paraId="1014376E" w14:textId="6D8B08FC" w:rsidR="008D61C2" w:rsidRPr="00E804BB" w:rsidRDefault="008D61C2">
      <w:pPr>
        <w:pStyle w:val="TOC2"/>
        <w:tabs>
          <w:tab w:val="right" w:leader="dot" w:pos="9350"/>
        </w:tabs>
        <w:rPr>
          <w:rFonts w:asciiTheme="minorHAnsi" w:eastAsiaTheme="minorEastAsia" w:hAnsiTheme="minorHAnsi" w:cstheme="minorBidi"/>
          <w:noProof/>
          <w:kern w:val="2"/>
          <w:sz w:val="24"/>
          <w:szCs w:val="24"/>
          <w:lang w:eastAsia="fr-CA"/>
          <w14:ligatures w14:val="standardContextual"/>
        </w:rPr>
      </w:pPr>
      <w:hyperlink w:anchor="_Toc197423880" w:history="1">
        <w:r w:rsidRPr="00E804BB">
          <w:rPr>
            <w:rStyle w:val="Hyperlink"/>
            <w:noProof/>
          </w:rPr>
          <w:t>Enregistrement des cours</w:t>
        </w:r>
        <w:r w:rsidRPr="00E804BB">
          <w:rPr>
            <w:noProof/>
          </w:rPr>
          <w:tab/>
        </w:r>
        <w:r w:rsidRPr="00E804BB">
          <w:rPr>
            <w:noProof/>
          </w:rPr>
          <w:fldChar w:fldCharType="begin"/>
        </w:r>
        <w:r w:rsidRPr="00E804BB">
          <w:rPr>
            <w:noProof/>
          </w:rPr>
          <w:instrText xml:space="preserve"> PAGEREF _Toc197423880 \h </w:instrText>
        </w:r>
        <w:r w:rsidRPr="00E804BB">
          <w:rPr>
            <w:noProof/>
          </w:rPr>
        </w:r>
        <w:r w:rsidRPr="00E804BB">
          <w:rPr>
            <w:noProof/>
          </w:rPr>
          <w:fldChar w:fldCharType="separate"/>
        </w:r>
        <w:r w:rsidR="00F35E02">
          <w:rPr>
            <w:noProof/>
          </w:rPr>
          <w:t>4</w:t>
        </w:r>
        <w:r w:rsidRPr="00E804BB">
          <w:rPr>
            <w:noProof/>
          </w:rPr>
          <w:fldChar w:fldCharType="end"/>
        </w:r>
      </w:hyperlink>
    </w:p>
    <w:p w14:paraId="729F22F1" w14:textId="0D6067D7" w:rsidR="008D61C2" w:rsidRPr="00E804BB" w:rsidRDefault="008D61C2">
      <w:pPr>
        <w:pStyle w:val="TOC2"/>
        <w:tabs>
          <w:tab w:val="right" w:leader="dot" w:pos="9350"/>
        </w:tabs>
        <w:rPr>
          <w:rFonts w:asciiTheme="minorHAnsi" w:eastAsiaTheme="minorEastAsia" w:hAnsiTheme="minorHAnsi" w:cstheme="minorBidi"/>
          <w:noProof/>
          <w:kern w:val="2"/>
          <w:sz w:val="24"/>
          <w:szCs w:val="24"/>
          <w:lang w:eastAsia="fr-CA"/>
          <w14:ligatures w14:val="standardContextual"/>
        </w:rPr>
      </w:pPr>
      <w:hyperlink w:anchor="_Toc197423881" w:history="1">
        <w:r w:rsidRPr="00E804BB">
          <w:rPr>
            <w:rStyle w:val="Hyperlink"/>
            <w:noProof/>
          </w:rPr>
          <w:t>Matériel de cours obligatoire</w:t>
        </w:r>
        <w:r w:rsidRPr="00E804BB">
          <w:rPr>
            <w:noProof/>
          </w:rPr>
          <w:tab/>
        </w:r>
        <w:r w:rsidRPr="00E804BB">
          <w:rPr>
            <w:noProof/>
          </w:rPr>
          <w:fldChar w:fldCharType="begin"/>
        </w:r>
        <w:r w:rsidRPr="00E804BB">
          <w:rPr>
            <w:noProof/>
          </w:rPr>
          <w:instrText xml:space="preserve"> PAGEREF _Toc197423881 \h </w:instrText>
        </w:r>
        <w:r w:rsidRPr="00E804BB">
          <w:rPr>
            <w:noProof/>
          </w:rPr>
        </w:r>
        <w:r w:rsidRPr="00E804BB">
          <w:rPr>
            <w:noProof/>
          </w:rPr>
          <w:fldChar w:fldCharType="separate"/>
        </w:r>
        <w:r w:rsidR="00F35E02">
          <w:rPr>
            <w:noProof/>
          </w:rPr>
          <w:t>4</w:t>
        </w:r>
        <w:r w:rsidRPr="00E804BB">
          <w:rPr>
            <w:noProof/>
          </w:rPr>
          <w:fldChar w:fldCharType="end"/>
        </w:r>
      </w:hyperlink>
    </w:p>
    <w:p w14:paraId="5E0C694A" w14:textId="1E4EAFFE" w:rsidR="008D61C2" w:rsidRPr="00E804BB" w:rsidRDefault="008D61C2">
      <w:pPr>
        <w:pStyle w:val="TOC2"/>
        <w:tabs>
          <w:tab w:val="right" w:leader="dot" w:pos="9350"/>
        </w:tabs>
        <w:rPr>
          <w:rFonts w:asciiTheme="minorHAnsi" w:eastAsiaTheme="minorEastAsia" w:hAnsiTheme="minorHAnsi" w:cstheme="minorBidi"/>
          <w:noProof/>
          <w:kern w:val="2"/>
          <w:sz w:val="24"/>
          <w:szCs w:val="24"/>
          <w:lang w:eastAsia="fr-CA"/>
          <w14:ligatures w14:val="standardContextual"/>
        </w:rPr>
      </w:pPr>
      <w:hyperlink w:anchor="_Toc197423882" w:history="1">
        <w:r w:rsidRPr="00E804BB">
          <w:rPr>
            <w:rStyle w:val="Hyperlink"/>
            <w:noProof/>
          </w:rPr>
          <w:t>Matériel de cours recommandé</w:t>
        </w:r>
        <w:r w:rsidRPr="00E804BB">
          <w:rPr>
            <w:noProof/>
          </w:rPr>
          <w:tab/>
        </w:r>
        <w:r w:rsidRPr="00E804BB">
          <w:rPr>
            <w:noProof/>
          </w:rPr>
          <w:fldChar w:fldCharType="begin"/>
        </w:r>
        <w:r w:rsidRPr="00E804BB">
          <w:rPr>
            <w:noProof/>
          </w:rPr>
          <w:instrText xml:space="preserve"> PAGEREF _Toc197423882 \h </w:instrText>
        </w:r>
        <w:r w:rsidRPr="00E804BB">
          <w:rPr>
            <w:noProof/>
          </w:rPr>
        </w:r>
        <w:r w:rsidRPr="00E804BB">
          <w:rPr>
            <w:noProof/>
          </w:rPr>
          <w:fldChar w:fldCharType="separate"/>
        </w:r>
        <w:r w:rsidR="00F35E02">
          <w:rPr>
            <w:noProof/>
          </w:rPr>
          <w:t>5</w:t>
        </w:r>
        <w:r w:rsidRPr="00E804BB">
          <w:rPr>
            <w:noProof/>
          </w:rPr>
          <w:fldChar w:fldCharType="end"/>
        </w:r>
      </w:hyperlink>
    </w:p>
    <w:p w14:paraId="1D3031E6" w14:textId="76071A16" w:rsidR="008D61C2" w:rsidRPr="00E804BB" w:rsidRDefault="008D61C2">
      <w:pPr>
        <w:pStyle w:val="TOC2"/>
        <w:tabs>
          <w:tab w:val="right" w:leader="dot" w:pos="9350"/>
        </w:tabs>
        <w:rPr>
          <w:rFonts w:asciiTheme="minorHAnsi" w:eastAsiaTheme="minorEastAsia" w:hAnsiTheme="minorHAnsi" w:cstheme="minorBidi"/>
          <w:noProof/>
          <w:kern w:val="2"/>
          <w:sz w:val="24"/>
          <w:szCs w:val="24"/>
          <w:lang w:eastAsia="fr-CA"/>
          <w14:ligatures w14:val="standardContextual"/>
        </w:rPr>
      </w:pPr>
      <w:hyperlink w:anchor="_Toc197423883" w:history="1">
        <w:r w:rsidRPr="00E804BB">
          <w:rPr>
            <w:rStyle w:val="Hyperlink"/>
            <w:noProof/>
          </w:rPr>
          <w:t>Contenu du cours</w:t>
        </w:r>
        <w:r w:rsidRPr="00E804BB">
          <w:rPr>
            <w:noProof/>
          </w:rPr>
          <w:tab/>
        </w:r>
        <w:r w:rsidRPr="00E804BB">
          <w:rPr>
            <w:noProof/>
          </w:rPr>
          <w:fldChar w:fldCharType="begin"/>
        </w:r>
        <w:r w:rsidRPr="00E804BB">
          <w:rPr>
            <w:noProof/>
          </w:rPr>
          <w:instrText xml:space="preserve"> PAGEREF _Toc197423883 \h </w:instrText>
        </w:r>
        <w:r w:rsidRPr="00E804BB">
          <w:rPr>
            <w:noProof/>
          </w:rPr>
        </w:r>
        <w:r w:rsidRPr="00E804BB">
          <w:rPr>
            <w:noProof/>
          </w:rPr>
          <w:fldChar w:fldCharType="separate"/>
        </w:r>
        <w:r w:rsidR="00F35E02">
          <w:rPr>
            <w:noProof/>
          </w:rPr>
          <w:t>5</w:t>
        </w:r>
        <w:r w:rsidRPr="00E804BB">
          <w:rPr>
            <w:noProof/>
          </w:rPr>
          <w:fldChar w:fldCharType="end"/>
        </w:r>
      </w:hyperlink>
    </w:p>
    <w:p w14:paraId="5CF6FB40" w14:textId="64E62B36" w:rsidR="008D61C2" w:rsidRPr="00E804BB" w:rsidRDefault="008D61C2">
      <w:pPr>
        <w:pStyle w:val="TOC3"/>
        <w:tabs>
          <w:tab w:val="right" w:leader="dot" w:pos="9350"/>
        </w:tabs>
        <w:rPr>
          <w:rFonts w:asciiTheme="minorHAnsi" w:eastAsiaTheme="minorEastAsia" w:hAnsiTheme="minorHAnsi" w:cstheme="minorBidi"/>
          <w:noProof/>
          <w:kern w:val="2"/>
          <w:sz w:val="24"/>
          <w:szCs w:val="24"/>
          <w:lang w:eastAsia="fr-CA"/>
          <w14:ligatures w14:val="standardContextual"/>
        </w:rPr>
      </w:pPr>
      <w:hyperlink w:anchor="_Toc197423884" w:history="1">
        <w:r w:rsidRPr="00E804BB">
          <w:rPr>
            <w:rStyle w:val="Hyperlink"/>
            <w:rFonts w:cs="Calibri"/>
            <w:noProof/>
          </w:rPr>
          <w:t>Organisation du cours / du module</w:t>
        </w:r>
        <w:r w:rsidRPr="00E804BB">
          <w:rPr>
            <w:noProof/>
          </w:rPr>
          <w:tab/>
        </w:r>
        <w:r w:rsidRPr="00E804BB">
          <w:rPr>
            <w:noProof/>
          </w:rPr>
          <w:fldChar w:fldCharType="begin"/>
        </w:r>
        <w:r w:rsidRPr="00E804BB">
          <w:rPr>
            <w:noProof/>
          </w:rPr>
          <w:instrText xml:space="preserve"> PAGEREF _Toc197423884 \h </w:instrText>
        </w:r>
        <w:r w:rsidRPr="00E804BB">
          <w:rPr>
            <w:noProof/>
          </w:rPr>
        </w:r>
        <w:r w:rsidRPr="00E804BB">
          <w:rPr>
            <w:noProof/>
          </w:rPr>
          <w:fldChar w:fldCharType="separate"/>
        </w:r>
        <w:r w:rsidR="00F35E02">
          <w:rPr>
            <w:noProof/>
          </w:rPr>
          <w:t>5</w:t>
        </w:r>
        <w:r w:rsidRPr="00E804BB">
          <w:rPr>
            <w:noProof/>
          </w:rPr>
          <w:fldChar w:fldCharType="end"/>
        </w:r>
      </w:hyperlink>
    </w:p>
    <w:p w14:paraId="0A11B705" w14:textId="6C56EA16" w:rsidR="008D61C2" w:rsidRPr="00E804BB" w:rsidRDefault="008D61C2">
      <w:pPr>
        <w:pStyle w:val="TOC2"/>
        <w:tabs>
          <w:tab w:val="right" w:leader="dot" w:pos="9350"/>
        </w:tabs>
        <w:rPr>
          <w:rFonts w:asciiTheme="minorHAnsi" w:eastAsiaTheme="minorEastAsia" w:hAnsiTheme="minorHAnsi" w:cstheme="minorBidi"/>
          <w:noProof/>
          <w:kern w:val="2"/>
          <w:sz w:val="24"/>
          <w:szCs w:val="24"/>
          <w:lang w:eastAsia="fr-CA"/>
          <w14:ligatures w14:val="standardContextual"/>
        </w:rPr>
      </w:pPr>
      <w:hyperlink w:anchor="_Toc197423885" w:history="1">
        <w:r w:rsidRPr="00E804BB">
          <w:rPr>
            <w:rStyle w:val="Hyperlink"/>
            <w:noProof/>
          </w:rPr>
          <w:t>Évaluation</w:t>
        </w:r>
        <w:r w:rsidRPr="00E804BB">
          <w:rPr>
            <w:noProof/>
          </w:rPr>
          <w:tab/>
        </w:r>
        <w:r w:rsidRPr="00E804BB">
          <w:rPr>
            <w:noProof/>
          </w:rPr>
          <w:fldChar w:fldCharType="begin"/>
        </w:r>
        <w:r w:rsidRPr="00E804BB">
          <w:rPr>
            <w:noProof/>
          </w:rPr>
          <w:instrText xml:space="preserve"> PAGEREF _Toc197423885 \h </w:instrText>
        </w:r>
        <w:r w:rsidRPr="00E804BB">
          <w:rPr>
            <w:noProof/>
          </w:rPr>
        </w:r>
        <w:r w:rsidRPr="00E804BB">
          <w:rPr>
            <w:noProof/>
          </w:rPr>
          <w:fldChar w:fldCharType="separate"/>
        </w:r>
        <w:r w:rsidR="00F35E02">
          <w:rPr>
            <w:noProof/>
          </w:rPr>
          <w:t>6</w:t>
        </w:r>
        <w:r w:rsidRPr="00E804BB">
          <w:rPr>
            <w:noProof/>
          </w:rPr>
          <w:fldChar w:fldCharType="end"/>
        </w:r>
      </w:hyperlink>
    </w:p>
    <w:p w14:paraId="64A6FC74" w14:textId="230371E3" w:rsidR="008D61C2" w:rsidRPr="00E804BB" w:rsidRDefault="008D61C2">
      <w:pPr>
        <w:pStyle w:val="TOC3"/>
        <w:tabs>
          <w:tab w:val="right" w:leader="dot" w:pos="9350"/>
        </w:tabs>
        <w:rPr>
          <w:rFonts w:asciiTheme="minorHAnsi" w:eastAsiaTheme="minorEastAsia" w:hAnsiTheme="minorHAnsi" w:cstheme="minorBidi"/>
          <w:noProof/>
          <w:kern w:val="2"/>
          <w:sz w:val="24"/>
          <w:szCs w:val="24"/>
          <w:lang w:eastAsia="fr-CA"/>
          <w14:ligatures w14:val="standardContextual"/>
        </w:rPr>
      </w:pPr>
      <w:hyperlink w:anchor="_Toc197423886" w:history="1">
        <w:r w:rsidRPr="00E804BB">
          <w:rPr>
            <w:rStyle w:val="Hyperlink"/>
            <w:rFonts w:cs="Calibri"/>
            <w:noProof/>
          </w:rPr>
          <w:t>Organisation des modes d’évaluation</w:t>
        </w:r>
        <w:r w:rsidRPr="00E804BB">
          <w:rPr>
            <w:noProof/>
          </w:rPr>
          <w:tab/>
        </w:r>
        <w:r w:rsidRPr="00E804BB">
          <w:rPr>
            <w:noProof/>
          </w:rPr>
          <w:fldChar w:fldCharType="begin"/>
        </w:r>
        <w:r w:rsidRPr="00E804BB">
          <w:rPr>
            <w:noProof/>
          </w:rPr>
          <w:instrText xml:space="preserve"> PAGEREF _Toc197423886 \h </w:instrText>
        </w:r>
        <w:r w:rsidRPr="00E804BB">
          <w:rPr>
            <w:noProof/>
          </w:rPr>
        </w:r>
        <w:r w:rsidRPr="00E804BB">
          <w:rPr>
            <w:noProof/>
          </w:rPr>
          <w:fldChar w:fldCharType="separate"/>
        </w:r>
        <w:r w:rsidR="00F35E02">
          <w:rPr>
            <w:noProof/>
          </w:rPr>
          <w:t>8</w:t>
        </w:r>
        <w:r w:rsidRPr="00E804BB">
          <w:rPr>
            <w:noProof/>
          </w:rPr>
          <w:fldChar w:fldCharType="end"/>
        </w:r>
      </w:hyperlink>
    </w:p>
    <w:p w14:paraId="752FCC79" w14:textId="6F1BEBCF" w:rsidR="008D61C2" w:rsidRPr="00E804BB" w:rsidRDefault="008D61C2">
      <w:pPr>
        <w:pStyle w:val="TOC2"/>
        <w:tabs>
          <w:tab w:val="right" w:leader="dot" w:pos="9350"/>
        </w:tabs>
        <w:rPr>
          <w:rFonts w:asciiTheme="minorHAnsi" w:eastAsiaTheme="minorEastAsia" w:hAnsiTheme="minorHAnsi" w:cstheme="minorBidi"/>
          <w:noProof/>
          <w:kern w:val="2"/>
          <w:sz w:val="24"/>
          <w:szCs w:val="24"/>
          <w:lang w:eastAsia="fr-CA"/>
          <w14:ligatures w14:val="standardContextual"/>
        </w:rPr>
      </w:pPr>
      <w:hyperlink w:anchor="_Toc197423887" w:history="1">
        <w:r w:rsidRPr="00E804BB">
          <w:rPr>
            <w:rStyle w:val="Hyperlink"/>
            <w:noProof/>
          </w:rPr>
          <w:t>Énoncés de politiques de l’Université McGill</w:t>
        </w:r>
        <w:r w:rsidRPr="00E804BB">
          <w:rPr>
            <w:noProof/>
          </w:rPr>
          <w:tab/>
        </w:r>
        <w:r w:rsidRPr="00E804BB">
          <w:rPr>
            <w:noProof/>
          </w:rPr>
          <w:fldChar w:fldCharType="begin"/>
        </w:r>
        <w:r w:rsidRPr="00E804BB">
          <w:rPr>
            <w:noProof/>
          </w:rPr>
          <w:instrText xml:space="preserve"> PAGEREF _Toc197423887 \h </w:instrText>
        </w:r>
        <w:r w:rsidRPr="00E804BB">
          <w:rPr>
            <w:noProof/>
          </w:rPr>
        </w:r>
        <w:r w:rsidRPr="00E804BB">
          <w:rPr>
            <w:noProof/>
          </w:rPr>
          <w:fldChar w:fldCharType="separate"/>
        </w:r>
        <w:r w:rsidR="00F35E02">
          <w:rPr>
            <w:noProof/>
          </w:rPr>
          <w:t>8</w:t>
        </w:r>
        <w:r w:rsidRPr="00E804BB">
          <w:rPr>
            <w:noProof/>
          </w:rPr>
          <w:fldChar w:fldCharType="end"/>
        </w:r>
      </w:hyperlink>
    </w:p>
    <w:p w14:paraId="45C43219" w14:textId="0D194149" w:rsidR="008D61C2" w:rsidRPr="00E804BB" w:rsidRDefault="008D61C2">
      <w:pPr>
        <w:pStyle w:val="TOC2"/>
        <w:tabs>
          <w:tab w:val="right" w:leader="dot" w:pos="9350"/>
        </w:tabs>
        <w:rPr>
          <w:rFonts w:asciiTheme="minorHAnsi" w:eastAsiaTheme="minorEastAsia" w:hAnsiTheme="minorHAnsi" w:cstheme="minorBidi"/>
          <w:noProof/>
          <w:kern w:val="2"/>
          <w:sz w:val="24"/>
          <w:szCs w:val="24"/>
          <w:lang w:eastAsia="fr-CA"/>
          <w14:ligatures w14:val="standardContextual"/>
        </w:rPr>
      </w:pPr>
      <w:hyperlink w:anchor="_Toc197423888" w:history="1">
        <w:r w:rsidRPr="00E804BB">
          <w:rPr>
            <w:rStyle w:val="Hyperlink"/>
            <w:noProof/>
          </w:rPr>
          <w:t>Autres énoncés</w:t>
        </w:r>
        <w:r w:rsidRPr="00E804BB">
          <w:rPr>
            <w:noProof/>
          </w:rPr>
          <w:tab/>
        </w:r>
        <w:r w:rsidRPr="00E804BB">
          <w:rPr>
            <w:noProof/>
          </w:rPr>
          <w:fldChar w:fldCharType="begin"/>
        </w:r>
        <w:r w:rsidRPr="00E804BB">
          <w:rPr>
            <w:noProof/>
          </w:rPr>
          <w:instrText xml:space="preserve"> PAGEREF _Toc197423888 \h </w:instrText>
        </w:r>
        <w:r w:rsidRPr="00E804BB">
          <w:rPr>
            <w:noProof/>
          </w:rPr>
        </w:r>
        <w:r w:rsidRPr="00E804BB">
          <w:rPr>
            <w:noProof/>
          </w:rPr>
          <w:fldChar w:fldCharType="separate"/>
        </w:r>
        <w:r w:rsidR="00F35E02">
          <w:rPr>
            <w:noProof/>
          </w:rPr>
          <w:t>9</w:t>
        </w:r>
        <w:r w:rsidRPr="00E804BB">
          <w:rPr>
            <w:noProof/>
          </w:rPr>
          <w:fldChar w:fldCharType="end"/>
        </w:r>
      </w:hyperlink>
    </w:p>
    <w:p w14:paraId="7276C134" w14:textId="12C2B18A" w:rsidR="000F0B1A" w:rsidRPr="000A704A" w:rsidRDefault="002C73DB" w:rsidP="008646EC">
      <w:r w:rsidRPr="000A704A">
        <w:fldChar w:fldCharType="end"/>
      </w:r>
      <w:bookmarkStart w:id="39" w:name="lt_pId031"/>
    </w:p>
    <w:p w14:paraId="0E89BFCA" w14:textId="77777777" w:rsidR="000F0B1A" w:rsidRPr="000A704A" w:rsidRDefault="000F0B1A">
      <w:pPr>
        <w:suppressAutoHyphens w:val="0"/>
        <w:rPr>
          <w:rFonts w:ascii="Calibri Light" w:eastAsia="Yu Gothic Light" w:hAnsi="Calibri Light" w:cs="Times New Roman"/>
          <w:b/>
          <w:bCs/>
          <w:color w:val="830F0E"/>
          <w:sz w:val="28"/>
          <w:szCs w:val="28"/>
        </w:rPr>
      </w:pPr>
      <w:r w:rsidRPr="000A704A">
        <w:br w:type="page"/>
      </w:r>
    </w:p>
    <w:p w14:paraId="7C9AE76F" w14:textId="50DECDCB" w:rsidR="002C5686" w:rsidRPr="000A704A" w:rsidRDefault="005229B5">
      <w:pPr>
        <w:pStyle w:val="Heading1"/>
        <w:spacing w:line="240" w:lineRule="auto"/>
        <w:jc w:val="center"/>
      </w:pPr>
      <w:bookmarkStart w:id="40" w:name="_Toc197423873"/>
      <w:r w:rsidRPr="000A704A">
        <w:rPr>
          <w:rStyle w:val="TitleChar"/>
          <w:spacing w:val="0"/>
          <w:kern w:val="0"/>
          <w:sz w:val="28"/>
          <w:szCs w:val="28"/>
        </w:rPr>
        <w:lastRenderedPageBreak/>
        <w:t>Plan de cours</w:t>
      </w:r>
      <w:r w:rsidR="00D63151" w:rsidRPr="000A704A">
        <w:rPr>
          <w:rStyle w:val="TitleChar"/>
          <w:spacing w:val="0"/>
          <w:kern w:val="0"/>
          <w:sz w:val="28"/>
          <w:szCs w:val="28"/>
        </w:rPr>
        <w:t> </w:t>
      </w:r>
      <w:r w:rsidRPr="000A704A">
        <w:rPr>
          <w:rStyle w:val="TitleChar"/>
          <w:spacing w:val="0"/>
          <w:kern w:val="0"/>
          <w:sz w:val="28"/>
          <w:szCs w:val="28"/>
        </w:rPr>
        <w:t>: titre du cours / n</w:t>
      </w:r>
      <w:r w:rsidRPr="000A704A">
        <w:rPr>
          <w:rStyle w:val="TitleChar"/>
          <w:spacing w:val="0"/>
          <w:kern w:val="0"/>
          <w:sz w:val="28"/>
          <w:szCs w:val="28"/>
          <w:vertAlign w:val="superscript"/>
        </w:rPr>
        <w:t>o</w:t>
      </w:r>
      <w:r w:rsidRPr="000A704A">
        <w:rPr>
          <w:rStyle w:val="TitleChar"/>
          <w:spacing w:val="0"/>
          <w:kern w:val="0"/>
          <w:sz w:val="28"/>
          <w:szCs w:val="28"/>
        </w:rPr>
        <w:t xml:space="preserve"> de cours / section</w:t>
      </w:r>
      <w:bookmarkEnd w:id="39"/>
      <w:bookmarkEnd w:id="40"/>
    </w:p>
    <w:p w14:paraId="5DAD7FBD" w14:textId="056584CB" w:rsidR="002C5686" w:rsidRPr="000A704A" w:rsidRDefault="008A2050" w:rsidP="006B50C3">
      <w:pPr>
        <w:spacing w:after="288" w:line="240" w:lineRule="auto"/>
        <w:contextualSpacing/>
        <w:jc w:val="center"/>
        <w:rPr>
          <w:rFonts w:cs="Calibri"/>
          <w:b/>
          <w:bCs/>
        </w:rPr>
      </w:pPr>
      <w:bookmarkStart w:id="41" w:name="lt_pId032"/>
      <w:r w:rsidRPr="000A704A">
        <w:rPr>
          <w:rFonts w:cs="Calibri"/>
        </w:rPr>
        <w:t xml:space="preserve">(tel qu’affiché dans </w:t>
      </w:r>
      <w:r w:rsidR="006B50C3" w:rsidRPr="000A704A">
        <w:rPr>
          <w:rFonts w:cs="Calibri"/>
        </w:rPr>
        <w:t>le</w:t>
      </w:r>
      <w:r w:rsidR="006B50C3" w:rsidRPr="000A704A">
        <w:rPr>
          <w:rFonts w:cs="Calibri"/>
          <w:b/>
          <w:bCs/>
        </w:rPr>
        <w:t xml:space="preserve"> </w:t>
      </w:r>
      <w:hyperlink r:id="rId18" w:history="1">
        <w:r w:rsidR="006B50C3" w:rsidRPr="000A704A">
          <w:rPr>
            <w:rStyle w:val="Hyperlink"/>
            <w:rFonts w:cs="Calibri"/>
          </w:rPr>
          <w:t>Catalogue de</w:t>
        </w:r>
        <w:r w:rsidR="006D56AD">
          <w:rPr>
            <w:rStyle w:val="Hyperlink"/>
            <w:rFonts w:cs="Calibri"/>
          </w:rPr>
          <w:t>s</w:t>
        </w:r>
        <w:r w:rsidR="006B50C3" w:rsidRPr="000A704A">
          <w:rPr>
            <w:rStyle w:val="Hyperlink"/>
            <w:rFonts w:cs="Calibri"/>
          </w:rPr>
          <w:t xml:space="preserve"> cours</w:t>
        </w:r>
        <w:bookmarkEnd w:id="41"/>
      </w:hyperlink>
      <w:r w:rsidR="006B50C3" w:rsidRPr="000A704A">
        <w:rPr>
          <w:rFonts w:cs="Calibri"/>
        </w:rPr>
        <w:t>)</w:t>
      </w:r>
    </w:p>
    <w:p w14:paraId="640A5D95" w14:textId="6D30750C" w:rsidR="002C5686" w:rsidRPr="000A704A" w:rsidRDefault="003C64E1">
      <w:pPr>
        <w:pStyle w:val="Heading2"/>
        <w:rPr>
          <w:lang w:val="fr-CA"/>
        </w:rPr>
      </w:pPr>
      <w:bookmarkStart w:id="42" w:name="lt_pId033"/>
      <w:bookmarkStart w:id="43" w:name="_Toc197423874"/>
      <w:r w:rsidRPr="000A704A">
        <w:rPr>
          <w:lang w:val="fr-CA"/>
        </w:rPr>
        <w:t>Renseignements généraux</w:t>
      </w:r>
      <w:bookmarkEnd w:id="42"/>
      <w:bookmarkEnd w:id="43"/>
    </w:p>
    <w:p w14:paraId="7CB51ADB" w14:textId="14000161" w:rsidR="002C5686" w:rsidRPr="000A704A" w:rsidRDefault="002168B5">
      <w:pPr>
        <w:pStyle w:val="NoSpacing"/>
        <w:tabs>
          <w:tab w:val="left" w:pos="2975"/>
        </w:tabs>
        <w:spacing w:before="0" w:after="120" w:line="276" w:lineRule="auto"/>
        <w:ind w:left="90"/>
        <w:contextualSpacing/>
        <w:rPr>
          <w:rFonts w:cs="Calibri"/>
          <w:lang w:val="fr-CA"/>
        </w:rPr>
      </w:pPr>
      <w:bookmarkStart w:id="44" w:name="lt_pId034"/>
      <w:bookmarkStart w:id="45" w:name="General"/>
      <w:r w:rsidRPr="000A704A">
        <w:rPr>
          <w:rFonts w:cs="Calibri"/>
          <w:lang w:val="fr-CA"/>
        </w:rPr>
        <w:t>Session et année :</w:t>
      </w:r>
      <w:bookmarkEnd w:id="44"/>
    </w:p>
    <w:p w14:paraId="4AD43BD1" w14:textId="78F343D5" w:rsidR="002C5686" w:rsidRPr="000A704A" w:rsidRDefault="002E461C">
      <w:pPr>
        <w:pStyle w:val="NoSpacing"/>
        <w:tabs>
          <w:tab w:val="left" w:pos="2975"/>
        </w:tabs>
        <w:spacing w:before="0" w:after="120" w:line="276" w:lineRule="auto"/>
        <w:ind w:left="90"/>
        <w:contextualSpacing/>
        <w:rPr>
          <w:rFonts w:cs="Calibri"/>
          <w:lang w:val="fr-CA"/>
        </w:rPr>
      </w:pPr>
      <w:bookmarkStart w:id="46" w:name="lt_pId035"/>
      <w:r w:rsidRPr="000A704A">
        <w:rPr>
          <w:rFonts w:cs="Calibri"/>
          <w:lang w:val="fr-CA"/>
        </w:rPr>
        <w:t>Cours préalable(s) :</w:t>
      </w:r>
      <w:bookmarkEnd w:id="46"/>
    </w:p>
    <w:p w14:paraId="4B07AF4B" w14:textId="6032D26F" w:rsidR="002C5686" w:rsidRPr="000A704A" w:rsidRDefault="00DB35EC">
      <w:pPr>
        <w:pStyle w:val="NoSpacing"/>
        <w:tabs>
          <w:tab w:val="left" w:pos="2975"/>
        </w:tabs>
        <w:spacing w:before="0" w:after="120" w:line="276" w:lineRule="auto"/>
        <w:ind w:left="90"/>
        <w:contextualSpacing/>
        <w:rPr>
          <w:rFonts w:cs="Calibri"/>
          <w:lang w:val="fr-CA"/>
        </w:rPr>
      </w:pPr>
      <w:bookmarkStart w:id="47" w:name="lt_pId036"/>
      <w:r w:rsidRPr="000A704A">
        <w:rPr>
          <w:rFonts w:cs="Calibri"/>
          <w:lang w:val="fr-CA"/>
        </w:rPr>
        <w:t>Cours associé(s) :</w:t>
      </w:r>
      <w:bookmarkEnd w:id="47"/>
    </w:p>
    <w:p w14:paraId="00DCBF72" w14:textId="680625DF" w:rsidR="002C5686" w:rsidRPr="000A704A" w:rsidRDefault="00EA3C61">
      <w:pPr>
        <w:pStyle w:val="NoSpacing"/>
        <w:spacing w:before="0" w:after="120" w:line="276" w:lineRule="auto"/>
        <w:ind w:left="90"/>
        <w:contextualSpacing/>
        <w:rPr>
          <w:rFonts w:cs="Calibri"/>
          <w:lang w:val="fr-CA"/>
        </w:rPr>
      </w:pPr>
      <w:bookmarkStart w:id="48" w:name="lt_pId037"/>
      <w:r w:rsidRPr="000A704A">
        <w:rPr>
          <w:rFonts w:cs="Calibri"/>
          <w:lang w:val="fr-CA"/>
        </w:rPr>
        <w:t>Horaire du cours (jour[s] et heure) :</w:t>
      </w:r>
      <w:bookmarkEnd w:id="48"/>
    </w:p>
    <w:p w14:paraId="2FA91ACF" w14:textId="42567E23" w:rsidR="002C5686" w:rsidRPr="000A704A" w:rsidRDefault="00E83B4D">
      <w:pPr>
        <w:pStyle w:val="NoSpacing"/>
        <w:tabs>
          <w:tab w:val="left" w:pos="2975"/>
        </w:tabs>
        <w:spacing w:before="0" w:after="120" w:line="276" w:lineRule="auto"/>
        <w:ind w:left="90"/>
        <w:contextualSpacing/>
        <w:rPr>
          <w:rFonts w:cs="Calibri"/>
          <w:lang w:val="fr-CA"/>
        </w:rPr>
      </w:pPr>
      <w:bookmarkStart w:id="49" w:name="lt_pId038"/>
      <w:r w:rsidRPr="000A704A">
        <w:rPr>
          <w:rFonts w:cs="Calibri"/>
          <w:lang w:val="fr-CA"/>
        </w:rPr>
        <w:t>Nombre de crédits :</w:t>
      </w:r>
      <w:bookmarkEnd w:id="49"/>
    </w:p>
    <w:p w14:paraId="057638FE" w14:textId="0A684021" w:rsidR="002C5686" w:rsidRPr="000A704A" w:rsidRDefault="009A34F1">
      <w:pPr>
        <w:pStyle w:val="Heading2"/>
        <w:rPr>
          <w:lang w:val="fr-CA"/>
        </w:rPr>
      </w:pPr>
      <w:bookmarkStart w:id="50" w:name="lt_pId039"/>
      <w:bookmarkStart w:id="51" w:name="_Toc197423875"/>
      <w:bookmarkEnd w:id="45"/>
      <w:r w:rsidRPr="000A704A">
        <w:rPr>
          <w:lang w:val="fr-CA"/>
        </w:rPr>
        <w:t>Renseignements sur l’enseignant(e) [Inscrivez ces renseignements pour chaque enseignant(e) et pour les auxiliaires d’enseignement.]</w:t>
      </w:r>
      <w:bookmarkEnd w:id="50"/>
      <w:bookmarkEnd w:id="51"/>
    </w:p>
    <w:p w14:paraId="23751352" w14:textId="674E61A0" w:rsidR="002C5686" w:rsidRPr="000A704A" w:rsidRDefault="00EB0061">
      <w:pPr>
        <w:pStyle w:val="NoSpacing"/>
        <w:tabs>
          <w:tab w:val="left" w:pos="2970"/>
        </w:tabs>
        <w:spacing w:before="0" w:after="120" w:line="276" w:lineRule="auto"/>
        <w:ind w:left="108"/>
        <w:contextualSpacing/>
        <w:rPr>
          <w:rFonts w:cs="Calibri"/>
          <w:lang w:val="fr-CA"/>
        </w:rPr>
      </w:pPr>
      <w:bookmarkStart w:id="52" w:name="lt_pId040"/>
      <w:bookmarkStart w:id="53" w:name="Instructor"/>
      <w:r w:rsidRPr="000A704A">
        <w:rPr>
          <w:rFonts w:cs="Calibri"/>
          <w:lang w:val="fr-CA"/>
        </w:rPr>
        <w:t>Nom et titre :</w:t>
      </w:r>
      <w:bookmarkEnd w:id="52"/>
    </w:p>
    <w:p w14:paraId="5D7304F8" w14:textId="6820FB20" w:rsidR="002C5686" w:rsidRPr="000A704A" w:rsidRDefault="00406706">
      <w:pPr>
        <w:pStyle w:val="NoSpacing"/>
        <w:tabs>
          <w:tab w:val="left" w:pos="2970"/>
        </w:tabs>
        <w:spacing w:before="0" w:after="120" w:line="276" w:lineRule="auto"/>
        <w:ind w:left="108"/>
        <w:contextualSpacing/>
        <w:rPr>
          <w:rFonts w:cs="Calibri"/>
          <w:lang w:val="fr-CA"/>
        </w:rPr>
      </w:pPr>
      <w:bookmarkStart w:id="54" w:name="lt_pId041"/>
      <w:r w:rsidRPr="000A704A">
        <w:rPr>
          <w:rFonts w:cs="Calibri"/>
          <w:lang w:val="fr-CA"/>
        </w:rPr>
        <w:t>C</w:t>
      </w:r>
      <w:r w:rsidR="00A66FAB" w:rsidRPr="000A704A">
        <w:rPr>
          <w:rFonts w:cs="Calibri"/>
          <w:lang w:val="fr-CA"/>
        </w:rPr>
        <w:t>ourriel :</w:t>
      </w:r>
      <w:bookmarkEnd w:id="54"/>
    </w:p>
    <w:p w14:paraId="20928DED" w14:textId="4076496E" w:rsidR="002C5686" w:rsidRPr="000A704A" w:rsidRDefault="00E55CF7">
      <w:pPr>
        <w:pStyle w:val="NoSpacing"/>
        <w:tabs>
          <w:tab w:val="left" w:pos="2970"/>
        </w:tabs>
        <w:spacing w:before="0" w:after="120" w:line="276" w:lineRule="auto"/>
        <w:ind w:left="108"/>
        <w:contextualSpacing/>
        <w:rPr>
          <w:rFonts w:cs="Calibri"/>
          <w:lang w:val="fr-CA"/>
        </w:rPr>
      </w:pPr>
      <w:bookmarkStart w:id="55" w:name="lt_pId042"/>
      <w:r w:rsidRPr="000A704A">
        <w:rPr>
          <w:rFonts w:cs="Calibri"/>
          <w:lang w:val="fr-CA"/>
        </w:rPr>
        <w:t>Emplacement du bureau et heures de bureau :</w:t>
      </w:r>
      <w:bookmarkEnd w:id="55"/>
    </w:p>
    <w:p w14:paraId="315B8794" w14:textId="69CAC9C7" w:rsidR="002C5686" w:rsidRPr="000A704A" w:rsidRDefault="00D41D17">
      <w:pPr>
        <w:pStyle w:val="NoSpacing"/>
        <w:tabs>
          <w:tab w:val="left" w:pos="2970"/>
        </w:tabs>
        <w:spacing w:before="0" w:after="120" w:line="276" w:lineRule="auto"/>
        <w:ind w:left="108"/>
        <w:contextualSpacing/>
        <w:rPr>
          <w:rFonts w:cs="Calibri"/>
          <w:lang w:val="fr-CA"/>
        </w:rPr>
      </w:pPr>
      <w:bookmarkStart w:id="56" w:name="lt_pId043"/>
      <w:r w:rsidRPr="000A704A">
        <w:rPr>
          <w:rFonts w:cs="Calibri"/>
          <w:lang w:val="fr-CA"/>
        </w:rPr>
        <w:t>Plan de communication :</w:t>
      </w:r>
      <w:bookmarkEnd w:id="56"/>
    </w:p>
    <w:p w14:paraId="1F6D0160" w14:textId="51E3F228" w:rsidR="002C5686" w:rsidRPr="000A704A" w:rsidRDefault="00042068">
      <w:pPr>
        <w:pStyle w:val="NoSpacing"/>
        <w:tabs>
          <w:tab w:val="left" w:pos="2970"/>
        </w:tabs>
        <w:spacing w:before="0" w:after="120" w:line="276" w:lineRule="auto"/>
        <w:ind w:left="108"/>
        <w:contextualSpacing/>
        <w:rPr>
          <w:lang w:val="fr-CA"/>
        </w:rPr>
      </w:pPr>
      <w:bookmarkStart w:id="57" w:name="lt_pId044"/>
      <w:r w:rsidRPr="000A704A">
        <w:rPr>
          <w:rFonts w:cs="Calibri"/>
          <w:lang w:val="fr-CA"/>
        </w:rPr>
        <w:t xml:space="preserve">[Indiquez aux étudiant(e)s comment ils et elles peuvent vous contacter, </w:t>
      </w:r>
      <w:r w:rsidR="006D56AD">
        <w:rPr>
          <w:rFonts w:cs="Calibri"/>
          <w:lang w:val="fr-CA"/>
        </w:rPr>
        <w:t>le</w:t>
      </w:r>
      <w:r w:rsidRPr="000A704A">
        <w:rPr>
          <w:rFonts w:cs="Calibri"/>
          <w:lang w:val="fr-CA"/>
        </w:rPr>
        <w:t>s jours et heures de disponibilité pour les rencontres en présentiel ou à distance (et le logiciel utilisé), les autres formes de communication valables (s’il y a lieu), le temps de réponse à prévoir et la fréquence à laquelle les étudiant(e)s d</w:t>
      </w:r>
      <w:r w:rsidR="006D56AD">
        <w:rPr>
          <w:rFonts w:cs="Calibri"/>
          <w:lang w:val="fr-CA"/>
        </w:rPr>
        <w:t>oi</w:t>
      </w:r>
      <w:r w:rsidRPr="000A704A">
        <w:rPr>
          <w:rFonts w:cs="Calibri"/>
          <w:lang w:val="fr-CA"/>
        </w:rPr>
        <w:t>v</w:t>
      </w:r>
      <w:r w:rsidR="006D56AD">
        <w:rPr>
          <w:rFonts w:cs="Calibri"/>
          <w:lang w:val="fr-CA"/>
        </w:rPr>
        <w:t>e</w:t>
      </w:r>
      <w:r w:rsidRPr="000A704A">
        <w:rPr>
          <w:rFonts w:cs="Calibri"/>
          <w:lang w:val="fr-CA"/>
        </w:rPr>
        <w:t>nt vérifier leurs courriels et myCourses.]</w:t>
      </w:r>
      <w:bookmarkEnd w:id="57"/>
    </w:p>
    <w:p w14:paraId="33DA73BA" w14:textId="12AC4CBB" w:rsidR="002C5686" w:rsidRPr="000A704A" w:rsidRDefault="00142F4E">
      <w:pPr>
        <w:pStyle w:val="Heading2"/>
        <w:rPr>
          <w:lang w:val="fr-CA"/>
        </w:rPr>
      </w:pPr>
      <w:bookmarkStart w:id="58" w:name="lt_pId045"/>
      <w:bookmarkStart w:id="59" w:name="_Toc197423876"/>
      <w:bookmarkEnd w:id="53"/>
      <w:r w:rsidRPr="000A704A">
        <w:rPr>
          <w:lang w:val="fr-CA"/>
        </w:rPr>
        <w:t>Aperçu du cours</w:t>
      </w:r>
      <w:bookmarkEnd w:id="58"/>
      <w:bookmarkEnd w:id="59"/>
    </w:p>
    <w:p w14:paraId="5E9674B8" w14:textId="4BEC1200" w:rsidR="002C5686" w:rsidRPr="000A704A" w:rsidRDefault="00C17656">
      <w:pPr>
        <w:pStyle w:val="NoSpacing"/>
        <w:spacing w:before="80" w:after="288"/>
        <w:contextualSpacing/>
        <w:rPr>
          <w:lang w:val="fr-CA"/>
        </w:rPr>
      </w:pPr>
      <w:bookmarkStart w:id="60" w:name="lt_pId046"/>
      <w:r w:rsidRPr="000A704A">
        <w:rPr>
          <w:rFonts w:cs="Calibri"/>
          <w:lang w:val="fr-CA" w:eastAsia="ja-JP"/>
        </w:rPr>
        <w:t xml:space="preserve">[Saisissez la description du cours telle qu’elle apparaît dans </w:t>
      </w:r>
      <w:r w:rsidR="00F508B5" w:rsidRPr="000A704A">
        <w:rPr>
          <w:rFonts w:cs="Calibri"/>
          <w:lang w:val="fr-CA" w:eastAsia="ja-JP"/>
        </w:rPr>
        <w:t>le</w:t>
      </w:r>
      <w:r w:rsidR="00F508B5" w:rsidRPr="000A704A">
        <w:rPr>
          <w:rFonts w:cs="Calibri"/>
          <w:b/>
          <w:bCs/>
          <w:lang w:val="fr-CA" w:eastAsia="ja-JP"/>
        </w:rPr>
        <w:t xml:space="preserve"> </w:t>
      </w:r>
      <w:hyperlink r:id="rId19" w:history="1">
        <w:r w:rsidR="00F508B5" w:rsidRPr="000A704A">
          <w:rPr>
            <w:rStyle w:val="Hyperlink"/>
            <w:rFonts w:cs="Calibri"/>
            <w:lang w:val="fr-CA" w:eastAsia="ja-JP"/>
          </w:rPr>
          <w:t>Catalogue de</w:t>
        </w:r>
        <w:r w:rsidR="004F1661" w:rsidRPr="000A704A">
          <w:rPr>
            <w:rStyle w:val="Hyperlink"/>
            <w:rFonts w:cs="Calibri"/>
            <w:lang w:val="fr-CA" w:eastAsia="ja-JP"/>
          </w:rPr>
          <w:t>s</w:t>
        </w:r>
        <w:r w:rsidR="00F508B5" w:rsidRPr="000A704A">
          <w:rPr>
            <w:rStyle w:val="Hyperlink"/>
            <w:rFonts w:cs="Calibri"/>
            <w:lang w:val="fr-CA" w:eastAsia="ja-JP"/>
          </w:rPr>
          <w:t xml:space="preserve"> cours</w:t>
        </w:r>
      </w:hyperlink>
      <w:r w:rsidRPr="000A704A">
        <w:rPr>
          <w:rFonts w:cs="Calibri"/>
          <w:lang w:val="fr-CA" w:eastAsia="ja-JP"/>
        </w:rPr>
        <w:t>.]</w:t>
      </w:r>
      <w:bookmarkEnd w:id="60"/>
    </w:p>
    <w:p w14:paraId="4D08A1FE" w14:textId="1929D971" w:rsidR="002C5686" w:rsidRPr="000A704A" w:rsidRDefault="001D3313">
      <w:pPr>
        <w:pStyle w:val="Heading2"/>
        <w:rPr>
          <w:lang w:val="fr-CA"/>
        </w:rPr>
      </w:pPr>
      <w:bookmarkStart w:id="61" w:name="lt_pId047"/>
      <w:bookmarkStart w:id="62" w:name="_Toc197423877"/>
      <w:bookmarkStart w:id="63" w:name="_Hlk49870603"/>
      <w:r w:rsidRPr="000A704A">
        <w:rPr>
          <w:lang w:val="fr-CA"/>
        </w:rPr>
        <w:t>Objectifs d’apprentissage</w:t>
      </w:r>
      <w:bookmarkEnd w:id="61"/>
      <w:bookmarkEnd w:id="62"/>
    </w:p>
    <w:p w14:paraId="5F3B5D5F" w14:textId="69F88E3A" w:rsidR="002C5686" w:rsidRPr="000A704A" w:rsidRDefault="00915CB8">
      <w:pPr>
        <w:keepNext/>
        <w:keepLines/>
        <w:spacing w:before="80" w:after="288" w:line="240" w:lineRule="auto"/>
        <w:contextualSpacing/>
      </w:pPr>
      <w:bookmarkStart w:id="64" w:name="lt_pId048"/>
      <w:r w:rsidRPr="000A704A">
        <w:rPr>
          <w:rFonts w:cs="Calibri"/>
        </w:rPr>
        <w:t xml:space="preserve">[Décrivez les </w:t>
      </w:r>
      <w:hyperlink r:id="rId20" w:history="1">
        <w:r w:rsidRPr="000A704A">
          <w:rPr>
            <w:rStyle w:val="Hyperlink"/>
            <w:rFonts w:cs="Calibri"/>
          </w:rPr>
          <w:t>objectifs d’apprentissage</w:t>
        </w:r>
      </w:hyperlink>
      <w:r w:rsidRPr="000A704A">
        <w:rPr>
          <w:rFonts w:cs="Calibri"/>
        </w:rPr>
        <w:t xml:space="preserve"> au moyen d’énoncés précis sur les connaissances, les compétences et les valeurs que les étudiant(e)s devraient avoir acquises au terme du cours (p. ex. « Au terme de ce cours, vous </w:t>
      </w:r>
      <w:r w:rsidR="00CD5CEE" w:rsidRPr="00E804BB">
        <w:rPr>
          <w:rFonts w:cs="Calibri"/>
        </w:rPr>
        <w:t>devriez</w:t>
      </w:r>
      <w:r w:rsidR="00E64FBC" w:rsidRPr="00E804BB">
        <w:rPr>
          <w:rFonts w:cs="Calibri"/>
        </w:rPr>
        <w:t xml:space="preserve"> </w:t>
      </w:r>
      <w:r w:rsidR="00CD5CEE" w:rsidRPr="00E804BB">
        <w:rPr>
          <w:rFonts w:cs="Calibri"/>
        </w:rPr>
        <w:t>être</w:t>
      </w:r>
      <w:r w:rsidR="00CD5CEE" w:rsidRPr="000A704A">
        <w:rPr>
          <w:rFonts w:cs="Calibri"/>
        </w:rPr>
        <w:t xml:space="preserve"> </w:t>
      </w:r>
      <w:r w:rsidRPr="000A704A">
        <w:rPr>
          <w:rFonts w:cs="Calibri"/>
        </w:rPr>
        <w:t>en mesure de synthétiser de l’information à partir… » ou « de faire des prédictions » ou « de résoudre des problèmes »).</w:t>
      </w:r>
      <w:bookmarkEnd w:id="64"/>
      <w:r w:rsidR="002C73DB" w:rsidRPr="000A704A">
        <w:rPr>
          <w:rFonts w:cs="Calibri"/>
        </w:rPr>
        <w:t xml:space="preserve"> </w:t>
      </w:r>
      <w:bookmarkStart w:id="65" w:name="lt_pId049"/>
      <w:bookmarkEnd w:id="63"/>
      <w:r w:rsidR="00616827" w:rsidRPr="000A704A">
        <w:rPr>
          <w:rFonts w:cs="Calibri"/>
        </w:rPr>
        <w:t>Afin d’en faciliter la lecture, vous pouvez présenter les objectifs d’apprentissage sous forme de liste numérotée ou à puces.]</w:t>
      </w:r>
      <w:bookmarkEnd w:id="65"/>
    </w:p>
    <w:p w14:paraId="0379E606" w14:textId="7C6F068C" w:rsidR="002C5686" w:rsidRPr="000A704A" w:rsidRDefault="003F1115">
      <w:pPr>
        <w:pStyle w:val="Heading2"/>
        <w:rPr>
          <w:lang w:val="fr-CA"/>
        </w:rPr>
      </w:pPr>
      <w:bookmarkStart w:id="66" w:name="lt_pId050"/>
      <w:bookmarkStart w:id="67" w:name="_Toc197423878"/>
      <w:r w:rsidRPr="000A704A">
        <w:rPr>
          <w:lang w:val="fr-CA"/>
        </w:rPr>
        <w:t>Méthodes d’enseignement</w:t>
      </w:r>
      <w:bookmarkEnd w:id="66"/>
      <w:bookmarkEnd w:id="67"/>
    </w:p>
    <w:p w14:paraId="767A25DB" w14:textId="63FDCFDC" w:rsidR="002C5686" w:rsidRPr="000A704A" w:rsidRDefault="005D13D2">
      <w:pPr>
        <w:spacing w:before="80" w:after="288" w:line="240" w:lineRule="auto"/>
        <w:contextualSpacing/>
      </w:pPr>
      <w:bookmarkStart w:id="68" w:name="lt_pId051"/>
      <w:r w:rsidRPr="000A704A">
        <w:rPr>
          <w:rFonts w:cs="Calibri"/>
        </w:rPr>
        <w:t xml:space="preserve">[Consultez votre faculté ou votre école si vous souhaitez </w:t>
      </w:r>
      <w:hyperlink r:id="rId21" w:history="1">
        <w:r w:rsidRPr="000A704A">
          <w:rPr>
            <w:rStyle w:val="Hyperlink"/>
            <w:rFonts w:cs="Calibri"/>
          </w:rPr>
          <w:t>donner une partie de votre cours en ligne, ou remplacer des heures de cours en classe par des activités hors de la salle de cours</w:t>
        </w:r>
      </w:hyperlink>
      <w:r w:rsidRPr="000A704A">
        <w:rPr>
          <w:rFonts w:cs="Calibri"/>
        </w:rPr>
        <w:t>.</w:t>
      </w:r>
      <w:bookmarkEnd w:id="68"/>
      <w:r w:rsidR="002C73DB" w:rsidRPr="000A704A">
        <w:rPr>
          <w:rFonts w:cs="Calibri"/>
        </w:rPr>
        <w:t xml:space="preserve"> </w:t>
      </w:r>
      <w:bookmarkStart w:id="69" w:name="lt_pId052"/>
      <w:r w:rsidR="00797901" w:rsidRPr="000A704A">
        <w:rPr>
          <w:rFonts w:cs="Calibri"/>
        </w:rPr>
        <w:t>Certaines unités sont assujetties à des processus d’approbation ou à des restrictions visant le passage du présentiel au virtuel.</w:t>
      </w:r>
      <w:bookmarkEnd w:id="69"/>
      <w:r w:rsidR="002C73DB" w:rsidRPr="000A704A">
        <w:rPr>
          <w:rFonts w:cs="Calibri"/>
        </w:rPr>
        <w:t xml:space="preserve"> </w:t>
      </w:r>
    </w:p>
    <w:p w14:paraId="470B2CCF" w14:textId="77777777" w:rsidR="002C5686" w:rsidRPr="000A704A" w:rsidRDefault="002C5686">
      <w:pPr>
        <w:spacing w:before="80" w:after="288" w:line="240" w:lineRule="auto"/>
        <w:ind w:left="180"/>
        <w:contextualSpacing/>
        <w:rPr>
          <w:rFonts w:cs="Calibri"/>
        </w:rPr>
      </w:pPr>
    </w:p>
    <w:p w14:paraId="12C2CA8F" w14:textId="63B37251" w:rsidR="002C5686" w:rsidRPr="000A704A" w:rsidRDefault="00620AA2">
      <w:pPr>
        <w:spacing w:before="80" w:after="120" w:line="240" w:lineRule="auto"/>
        <w:contextualSpacing/>
        <w:rPr>
          <w:rFonts w:cs="Calibri"/>
        </w:rPr>
      </w:pPr>
      <w:bookmarkStart w:id="70" w:name="lt_pId053"/>
      <w:r w:rsidRPr="000A704A">
        <w:rPr>
          <w:rFonts w:cs="Calibri"/>
        </w:rPr>
        <w:t>Décrivez brièvement le mode d’enseignement du cours, à savoir :</w:t>
      </w:r>
      <w:bookmarkEnd w:id="70"/>
    </w:p>
    <w:p w14:paraId="55E17CC1" w14:textId="5E040BD5" w:rsidR="002C5686" w:rsidRPr="000A704A" w:rsidRDefault="00E42708">
      <w:pPr>
        <w:pStyle w:val="ListParagraph"/>
        <w:numPr>
          <w:ilvl w:val="0"/>
          <w:numId w:val="2"/>
        </w:numPr>
        <w:spacing w:before="80" w:after="288"/>
        <w:ind w:left="630"/>
        <w:contextualSpacing/>
        <w:rPr>
          <w:rFonts w:ascii="Calibri" w:hAnsi="Calibri" w:cs="Calibri"/>
          <w:sz w:val="22"/>
          <w:szCs w:val="22"/>
          <w:lang w:val="fr-CA"/>
        </w:rPr>
      </w:pPr>
      <w:bookmarkStart w:id="71" w:name="lt_pId055"/>
      <w:r w:rsidRPr="000A704A">
        <w:rPr>
          <w:rFonts w:ascii="Calibri" w:hAnsi="Calibri" w:cs="Calibri"/>
          <w:sz w:val="22"/>
          <w:szCs w:val="22"/>
          <w:lang w:val="fr-CA"/>
        </w:rPr>
        <w:t>les stratégies pédagogiques que vous utiliserez (p. ex. activités cliniques, cours magistraux, laboratoires, séminaires, travaux de groupe);</w:t>
      </w:r>
      <w:bookmarkEnd w:id="71"/>
    </w:p>
    <w:p w14:paraId="467BE9C8" w14:textId="3B4E1603" w:rsidR="002C5686" w:rsidRPr="000A704A" w:rsidRDefault="000F67B1">
      <w:pPr>
        <w:pStyle w:val="ListParagraph"/>
        <w:numPr>
          <w:ilvl w:val="0"/>
          <w:numId w:val="2"/>
        </w:numPr>
        <w:spacing w:before="80" w:after="288"/>
        <w:ind w:left="630"/>
        <w:contextualSpacing/>
        <w:rPr>
          <w:rFonts w:ascii="Calibri" w:hAnsi="Calibri" w:cs="Calibri"/>
          <w:sz w:val="22"/>
          <w:szCs w:val="22"/>
          <w:lang w:val="fr-CA"/>
        </w:rPr>
      </w:pPr>
      <w:bookmarkStart w:id="72" w:name="lt_pId056"/>
      <w:r w:rsidRPr="000A704A">
        <w:rPr>
          <w:rFonts w:ascii="Calibri" w:hAnsi="Calibri" w:cs="Calibri"/>
          <w:sz w:val="22"/>
          <w:szCs w:val="22"/>
          <w:lang w:val="fr-CA"/>
        </w:rPr>
        <w:t>le matériel informatique et les logiciels nécessaires à la participation des étudiant(e)s;</w:t>
      </w:r>
      <w:bookmarkEnd w:id="72"/>
    </w:p>
    <w:p w14:paraId="1AC46630" w14:textId="3478B97D" w:rsidR="002C5686" w:rsidRPr="000A704A" w:rsidRDefault="004C2855">
      <w:pPr>
        <w:pStyle w:val="ListParagraph"/>
        <w:numPr>
          <w:ilvl w:val="0"/>
          <w:numId w:val="2"/>
        </w:numPr>
        <w:spacing w:before="80" w:after="288"/>
        <w:ind w:left="630"/>
        <w:contextualSpacing/>
        <w:rPr>
          <w:rFonts w:ascii="Calibri" w:hAnsi="Calibri" w:cs="Calibri"/>
          <w:sz w:val="22"/>
          <w:szCs w:val="22"/>
          <w:lang w:val="fr-CA"/>
        </w:rPr>
      </w:pPr>
      <w:bookmarkStart w:id="73" w:name="lt_pId057"/>
      <w:r w:rsidRPr="000A704A">
        <w:rPr>
          <w:rFonts w:ascii="Calibri" w:hAnsi="Calibri" w:cs="Calibri"/>
          <w:sz w:val="22"/>
          <w:szCs w:val="22"/>
          <w:lang w:val="fr-CA"/>
        </w:rPr>
        <w:t>le lieu où se tiendront les activités d’apprentissage et d’évaluation (en présentiel/en ligne);</w:t>
      </w:r>
      <w:bookmarkEnd w:id="73"/>
    </w:p>
    <w:p w14:paraId="7B9112AE" w14:textId="78421DEE" w:rsidR="002C5686" w:rsidRPr="000A704A" w:rsidRDefault="00F86532">
      <w:pPr>
        <w:pStyle w:val="ListParagraph"/>
        <w:numPr>
          <w:ilvl w:val="0"/>
          <w:numId w:val="2"/>
        </w:numPr>
        <w:spacing w:before="80" w:after="288"/>
        <w:ind w:left="630"/>
        <w:contextualSpacing/>
        <w:rPr>
          <w:rFonts w:ascii="Calibri" w:hAnsi="Calibri" w:cs="Calibri"/>
          <w:sz w:val="22"/>
          <w:szCs w:val="22"/>
          <w:lang w:val="fr-CA"/>
        </w:rPr>
      </w:pPr>
      <w:bookmarkStart w:id="74" w:name="lt_pId058"/>
      <w:r w:rsidRPr="000A704A">
        <w:rPr>
          <w:rFonts w:ascii="Calibri" w:hAnsi="Calibri" w:cs="Calibri"/>
          <w:sz w:val="22"/>
          <w:szCs w:val="22"/>
          <w:lang w:val="fr-CA"/>
        </w:rPr>
        <w:t>les activités et les évaluations en mode synchrone (participation simultanée des étudiant[e]s);</w:t>
      </w:r>
      <w:bookmarkEnd w:id="74"/>
    </w:p>
    <w:p w14:paraId="078695D9" w14:textId="705B8BC2" w:rsidR="002C5686" w:rsidRPr="000A704A" w:rsidRDefault="00082339">
      <w:pPr>
        <w:pStyle w:val="ListParagraph"/>
        <w:numPr>
          <w:ilvl w:val="0"/>
          <w:numId w:val="2"/>
        </w:numPr>
        <w:spacing w:before="80" w:after="288"/>
        <w:ind w:left="630"/>
        <w:contextualSpacing/>
        <w:rPr>
          <w:rFonts w:ascii="Calibri" w:hAnsi="Calibri" w:cs="Calibri"/>
          <w:sz w:val="22"/>
          <w:szCs w:val="22"/>
          <w:lang w:val="fr-CA"/>
        </w:rPr>
      </w:pPr>
      <w:bookmarkStart w:id="75" w:name="lt_pId059"/>
      <w:r w:rsidRPr="000A704A">
        <w:rPr>
          <w:rFonts w:ascii="Calibri" w:hAnsi="Calibri" w:cs="Calibri"/>
          <w:sz w:val="22"/>
          <w:szCs w:val="22"/>
          <w:lang w:val="fr-CA"/>
        </w:rPr>
        <w:lastRenderedPageBreak/>
        <w:t>les activités et les évaluations en mode asynchrone (participation des étudiant[e]s au moment de leur choix); et</w:t>
      </w:r>
      <w:bookmarkEnd w:id="75"/>
    </w:p>
    <w:p w14:paraId="512F6A64" w14:textId="11C0EB3D" w:rsidR="002C5686" w:rsidRPr="000A704A" w:rsidRDefault="006F3C28">
      <w:pPr>
        <w:pStyle w:val="ListParagraph"/>
        <w:numPr>
          <w:ilvl w:val="0"/>
          <w:numId w:val="2"/>
        </w:numPr>
        <w:spacing w:before="80" w:after="288"/>
        <w:ind w:left="630"/>
        <w:contextualSpacing/>
        <w:rPr>
          <w:rFonts w:ascii="Calibri" w:hAnsi="Calibri" w:cs="Calibri"/>
          <w:sz w:val="22"/>
          <w:szCs w:val="22"/>
          <w:lang w:val="fr-CA"/>
        </w:rPr>
      </w:pPr>
      <w:bookmarkStart w:id="76" w:name="lt_pId060"/>
      <w:r w:rsidRPr="000A704A">
        <w:rPr>
          <w:rFonts w:ascii="Calibri" w:hAnsi="Calibri" w:cs="Calibri"/>
          <w:sz w:val="22"/>
          <w:szCs w:val="22"/>
          <w:lang w:val="fr-CA"/>
        </w:rPr>
        <w:t>les mesures que les étudiant(e)s doivent prendre s’ils ou si elles prévoient ne pas pouvoir participer à certains volets du cours.</w:t>
      </w:r>
      <w:bookmarkEnd w:id="76"/>
    </w:p>
    <w:p w14:paraId="23115FE3" w14:textId="67CC8E6A" w:rsidR="002C5686" w:rsidRPr="000A704A" w:rsidRDefault="004D45B4">
      <w:pPr>
        <w:spacing w:before="80" w:after="288" w:line="240" w:lineRule="auto"/>
        <w:contextualSpacing/>
      </w:pPr>
      <w:bookmarkStart w:id="77" w:name="lt_pId061"/>
      <w:r w:rsidRPr="000A704A">
        <w:rPr>
          <w:rFonts w:cs="Calibri"/>
        </w:rPr>
        <w:t xml:space="preserve">Un </w:t>
      </w:r>
      <w:hyperlink r:id="rId22" w:history="1">
        <w:r w:rsidRPr="000A704A">
          <w:rPr>
            <w:rStyle w:val="Hyperlink"/>
            <w:rFonts w:cs="Calibri"/>
          </w:rPr>
          <w:t>crédit correspond à 45 heures de travail</w:t>
        </w:r>
      </w:hyperlink>
      <w:r w:rsidRPr="000A704A">
        <w:rPr>
          <w:rFonts w:cs="Calibri"/>
        </w:rPr>
        <w:t xml:space="preserve">, </w:t>
      </w:r>
      <w:r w:rsidR="00E804BB">
        <w:rPr>
          <w:rFonts w:cs="Calibri"/>
        </w:rPr>
        <w:t xml:space="preserve">et </w:t>
      </w:r>
      <w:r w:rsidRPr="000A704A">
        <w:rPr>
          <w:rFonts w:cs="Calibri"/>
        </w:rPr>
        <w:t xml:space="preserve">un cours de trois crédits exige </w:t>
      </w:r>
      <w:r w:rsidR="00E804BB">
        <w:rPr>
          <w:rFonts w:cs="Calibri"/>
        </w:rPr>
        <w:t xml:space="preserve">donc </w:t>
      </w:r>
      <w:r w:rsidRPr="000A704A">
        <w:rPr>
          <w:rFonts w:cs="Calibri"/>
        </w:rPr>
        <w:t>de l’étudiant(e) environ 135 heures de travail.</w:t>
      </w:r>
      <w:bookmarkEnd w:id="77"/>
      <w:r w:rsidR="002C73DB" w:rsidRPr="000A704A">
        <w:rPr>
          <w:rFonts w:cs="Calibri"/>
        </w:rPr>
        <w:t xml:space="preserve"> </w:t>
      </w:r>
      <w:bookmarkStart w:id="78" w:name="lt_pId062"/>
      <w:r w:rsidR="00556EF3" w:rsidRPr="000A704A">
        <w:rPr>
          <w:rFonts w:cs="Calibri"/>
        </w:rPr>
        <w:t>Ces heures comprennent la totalité du temps d’apprentissage (p. ex. cours magistraux, laboratoires, ateliers et conférences) ainsi que le temps consacré aux tâches d’évaluation, à la préparation et à l’étude individuelle.</w:t>
      </w:r>
      <w:bookmarkEnd w:id="78"/>
    </w:p>
    <w:p w14:paraId="6C984DF8" w14:textId="77777777" w:rsidR="002C5686" w:rsidRPr="000A704A" w:rsidRDefault="002C5686">
      <w:pPr>
        <w:spacing w:before="80" w:after="288" w:line="240" w:lineRule="auto"/>
        <w:ind w:left="180"/>
        <w:contextualSpacing/>
        <w:rPr>
          <w:rFonts w:cs="Calibri"/>
        </w:rPr>
      </w:pPr>
    </w:p>
    <w:p w14:paraId="29F42060" w14:textId="25C009B0" w:rsidR="002C5686" w:rsidRPr="000A704A" w:rsidRDefault="00700EFE">
      <w:pPr>
        <w:spacing w:before="80" w:after="288" w:line="240" w:lineRule="auto"/>
        <w:contextualSpacing/>
      </w:pPr>
      <w:bookmarkStart w:id="79" w:name="lt_pId063"/>
      <w:r w:rsidRPr="000A704A">
        <w:rPr>
          <w:rFonts w:cs="Calibri"/>
        </w:rPr>
        <w:t xml:space="preserve">Indiquez quelles seront les </w:t>
      </w:r>
      <w:hyperlink r:id="rId23" w:history="1">
        <w:r w:rsidRPr="000A704A">
          <w:rPr>
            <w:rStyle w:val="Hyperlink"/>
            <w:rFonts w:cs="Calibri"/>
          </w:rPr>
          <w:t>technologies d’apprentissage</w:t>
        </w:r>
      </w:hyperlink>
      <w:r w:rsidRPr="000A704A">
        <w:rPr>
          <w:rFonts w:cs="Calibri"/>
        </w:rPr>
        <w:t xml:space="preserve"> utilisées.</w:t>
      </w:r>
      <w:bookmarkEnd w:id="79"/>
      <w:r w:rsidR="002C73DB" w:rsidRPr="000A704A">
        <w:rPr>
          <w:rFonts w:cs="Calibri"/>
        </w:rPr>
        <w:t xml:space="preserve"> </w:t>
      </w:r>
      <w:bookmarkStart w:id="80" w:name="lt_pId064"/>
      <w:r w:rsidR="00B6594D" w:rsidRPr="000A704A">
        <w:rPr>
          <w:rFonts w:cs="Calibri"/>
        </w:rPr>
        <w:t xml:space="preserve">Dirigez les étudiant(e)s vers les instructions ou les tutoriels pertinents, dont les </w:t>
      </w:r>
      <w:hyperlink r:id="rId24" w:history="1">
        <w:r w:rsidR="00B6594D" w:rsidRPr="000A704A">
          <w:rPr>
            <w:rStyle w:val="Hyperlink"/>
            <w:rFonts w:cs="Calibri"/>
          </w:rPr>
          <w:t>Ressources d’apprentissage</w:t>
        </w:r>
      </w:hyperlink>
      <w:r w:rsidR="00B6594D" w:rsidRPr="000A704A">
        <w:rPr>
          <w:rFonts w:cs="Calibri"/>
        </w:rPr>
        <w:t>.</w:t>
      </w:r>
      <w:bookmarkEnd w:id="80"/>
      <w:r w:rsidR="002C73DB" w:rsidRPr="000A704A">
        <w:rPr>
          <w:rFonts w:cs="Calibri"/>
        </w:rPr>
        <w:t xml:space="preserve"> </w:t>
      </w:r>
      <w:bookmarkStart w:id="81" w:name="lt_pId065"/>
      <w:r w:rsidR="004C1386" w:rsidRPr="000A704A">
        <w:rPr>
          <w:rFonts w:cs="Calibri"/>
        </w:rPr>
        <w:t>Faites savoir aux étudiants qu’ils peuvent télécharger l’</w:t>
      </w:r>
      <w:hyperlink r:id="rId25" w:history="1">
        <w:r w:rsidR="004C1386" w:rsidRPr="000A704A">
          <w:rPr>
            <w:rStyle w:val="Hyperlink"/>
            <w:rFonts w:cs="Calibri"/>
          </w:rPr>
          <w:t>application mobile Pulse</w:t>
        </w:r>
      </w:hyperlink>
      <w:r w:rsidR="004C1386" w:rsidRPr="000A704A">
        <w:rPr>
          <w:rFonts w:cs="Calibri"/>
        </w:rPr>
        <w:t xml:space="preserve"> de myCourses pour rester en contact et garder le cap.]</w:t>
      </w:r>
      <w:bookmarkEnd w:id="81"/>
      <w:r w:rsidR="002C73DB" w:rsidRPr="000A704A">
        <w:rPr>
          <w:rFonts w:cs="Calibri"/>
        </w:rPr>
        <w:t xml:space="preserve"> </w:t>
      </w:r>
    </w:p>
    <w:p w14:paraId="158AD154" w14:textId="3D555310" w:rsidR="002C5686" w:rsidRPr="000A704A" w:rsidRDefault="00D10655">
      <w:pPr>
        <w:pStyle w:val="Heading2"/>
        <w:rPr>
          <w:lang w:val="fr-CA"/>
        </w:rPr>
      </w:pPr>
      <w:bookmarkStart w:id="82" w:name="lt_pId066"/>
      <w:bookmarkStart w:id="83" w:name="_Toc197423879"/>
      <w:r w:rsidRPr="000A704A">
        <w:rPr>
          <w:lang w:val="fr-CA"/>
        </w:rPr>
        <w:t>Attentes en matière de participation étudiante</w:t>
      </w:r>
      <w:bookmarkEnd w:id="82"/>
      <w:bookmarkEnd w:id="83"/>
    </w:p>
    <w:p w14:paraId="098D3DD0" w14:textId="5D704DAD" w:rsidR="002C5686" w:rsidRPr="000A704A" w:rsidRDefault="001D2171">
      <w:pPr>
        <w:spacing w:before="80" w:after="120" w:line="240" w:lineRule="auto"/>
        <w:contextualSpacing/>
      </w:pPr>
      <w:bookmarkStart w:id="84" w:name="lt_pId067"/>
      <w:r w:rsidRPr="000A704A">
        <w:rPr>
          <w:rFonts w:cs="Calibri"/>
        </w:rPr>
        <w:t xml:space="preserve">[Énoncez explicitement vos </w:t>
      </w:r>
      <w:hyperlink r:id="rId26" w:history="1">
        <w:r w:rsidRPr="000A704A">
          <w:rPr>
            <w:rStyle w:val="Hyperlink"/>
            <w:rFonts w:cs="Calibri"/>
          </w:rPr>
          <w:t>attentes</w:t>
        </w:r>
      </w:hyperlink>
      <w:r w:rsidRPr="000A704A">
        <w:rPr>
          <w:rFonts w:cs="Calibri"/>
        </w:rPr>
        <w:t>, notamment :</w:t>
      </w:r>
      <w:bookmarkEnd w:id="84"/>
    </w:p>
    <w:p w14:paraId="0A89142E" w14:textId="23B062F3" w:rsidR="002C5686" w:rsidRPr="000A704A" w:rsidRDefault="00EF35BD">
      <w:pPr>
        <w:pStyle w:val="ListParagraph"/>
        <w:numPr>
          <w:ilvl w:val="0"/>
          <w:numId w:val="3"/>
        </w:numPr>
        <w:spacing w:after="288"/>
        <w:ind w:left="630"/>
        <w:contextualSpacing/>
        <w:rPr>
          <w:rFonts w:ascii="Calibri" w:hAnsi="Calibri" w:cs="Calibri"/>
          <w:sz w:val="22"/>
          <w:szCs w:val="22"/>
          <w:lang w:val="fr-CA"/>
        </w:rPr>
      </w:pPr>
      <w:bookmarkStart w:id="85" w:name="lt_pId068"/>
      <w:r w:rsidRPr="000A704A">
        <w:rPr>
          <w:rFonts w:ascii="Calibri" w:hAnsi="Calibri" w:cs="Calibri"/>
          <w:sz w:val="22"/>
          <w:szCs w:val="22"/>
          <w:lang w:val="fr-CA"/>
        </w:rPr>
        <w:t>votre définition de « participation »;</w:t>
      </w:r>
      <w:bookmarkEnd w:id="85"/>
      <w:r w:rsidR="002C73DB" w:rsidRPr="000A704A">
        <w:rPr>
          <w:rFonts w:ascii="Calibri" w:hAnsi="Calibri" w:cs="Calibri"/>
          <w:sz w:val="22"/>
          <w:szCs w:val="22"/>
          <w:lang w:val="fr-CA"/>
        </w:rPr>
        <w:t xml:space="preserve"> </w:t>
      </w:r>
    </w:p>
    <w:p w14:paraId="47D7E45B" w14:textId="60EFA367" w:rsidR="002C5686" w:rsidRPr="000A704A" w:rsidRDefault="0066682A">
      <w:pPr>
        <w:pStyle w:val="ListParagraph"/>
        <w:numPr>
          <w:ilvl w:val="0"/>
          <w:numId w:val="3"/>
        </w:numPr>
        <w:spacing w:before="80" w:after="288"/>
        <w:ind w:left="630"/>
        <w:contextualSpacing/>
        <w:rPr>
          <w:rFonts w:ascii="Calibri" w:hAnsi="Calibri" w:cs="Calibri"/>
          <w:sz w:val="22"/>
          <w:szCs w:val="22"/>
          <w:lang w:val="fr-CA"/>
        </w:rPr>
      </w:pPr>
      <w:bookmarkStart w:id="86" w:name="lt_pId069"/>
      <w:r w:rsidRPr="000A704A">
        <w:rPr>
          <w:rFonts w:ascii="Calibri" w:hAnsi="Calibri" w:cs="Calibri"/>
          <w:sz w:val="22"/>
          <w:szCs w:val="22"/>
          <w:lang w:val="fr-CA"/>
        </w:rPr>
        <w:t>les directives de participation à des discussions (en classe ou dans myCourses); et</w:t>
      </w:r>
      <w:bookmarkEnd w:id="86"/>
    </w:p>
    <w:p w14:paraId="40604103" w14:textId="38D0EBC2" w:rsidR="002C5686" w:rsidRPr="000A704A" w:rsidRDefault="00EB22C3">
      <w:pPr>
        <w:pStyle w:val="ListParagraph"/>
        <w:numPr>
          <w:ilvl w:val="0"/>
          <w:numId w:val="3"/>
        </w:numPr>
        <w:spacing w:before="80" w:after="288"/>
        <w:ind w:left="630"/>
        <w:contextualSpacing/>
        <w:rPr>
          <w:rFonts w:ascii="Calibri" w:hAnsi="Calibri" w:cs="Calibri"/>
          <w:sz w:val="22"/>
          <w:szCs w:val="22"/>
          <w:lang w:val="fr-CA"/>
        </w:rPr>
      </w:pPr>
      <w:bookmarkStart w:id="87" w:name="lt_pId070"/>
      <w:r w:rsidRPr="000A704A">
        <w:rPr>
          <w:rFonts w:ascii="Calibri" w:hAnsi="Calibri" w:cs="Calibri"/>
          <w:sz w:val="22"/>
          <w:szCs w:val="22"/>
          <w:lang w:val="fr-CA"/>
        </w:rPr>
        <w:t>le comportement à adopter en classe (p. ex. faire preuve de respect dans les interactions et les communications).]</w:t>
      </w:r>
      <w:bookmarkEnd w:id="87"/>
    </w:p>
    <w:p w14:paraId="47AAF4A5" w14:textId="73519219" w:rsidR="002C5686" w:rsidRPr="000A704A" w:rsidRDefault="00B22BCC">
      <w:pPr>
        <w:pStyle w:val="Heading2"/>
        <w:rPr>
          <w:lang w:val="fr-CA"/>
        </w:rPr>
      </w:pPr>
      <w:bookmarkStart w:id="88" w:name="lt_pId071"/>
      <w:bookmarkStart w:id="89" w:name="_Toc197423880"/>
      <w:r w:rsidRPr="000A704A">
        <w:rPr>
          <w:lang w:val="fr-CA"/>
        </w:rPr>
        <w:t>Enregistrement des cours</w:t>
      </w:r>
      <w:bookmarkEnd w:id="88"/>
      <w:bookmarkEnd w:id="89"/>
    </w:p>
    <w:p w14:paraId="04782EA5" w14:textId="023EDD8A" w:rsidR="002C5686" w:rsidRPr="000A704A" w:rsidRDefault="00D164EF">
      <w:pPr>
        <w:spacing w:before="240" w:line="240" w:lineRule="auto"/>
      </w:pPr>
      <w:bookmarkStart w:id="90" w:name="lt_pId072"/>
      <w:r w:rsidRPr="000A704A">
        <w:rPr>
          <w:rFonts w:cs="Calibri"/>
        </w:rPr>
        <w:t>[Nous vous encourageons à enregistrer vos cours pour permettre à vos étudiant(e)s de les réécouter, au besoin.</w:t>
      </w:r>
      <w:bookmarkEnd w:id="90"/>
      <w:r w:rsidR="002C73DB" w:rsidRPr="000A704A">
        <w:rPr>
          <w:rFonts w:cs="Calibri"/>
        </w:rPr>
        <w:t xml:space="preserve"> </w:t>
      </w:r>
      <w:bookmarkStart w:id="91" w:name="lt_pId073"/>
      <w:r w:rsidR="00584DF8" w:rsidRPr="000A704A">
        <w:rPr>
          <w:rFonts w:cs="Calibri"/>
        </w:rPr>
        <w:t xml:space="preserve">S’ils ne sauraient remplacer la présence réelle d’un(e) étudiant(e) ou d’un(e) enseignant(e), ces enregistrements constituent néanmoins un soutien complémentaire à l’apprentissage. </w:t>
      </w:r>
      <w:r w:rsidR="004F1661" w:rsidRPr="000A704A">
        <w:rPr>
          <w:rFonts w:cs="Calibri"/>
        </w:rPr>
        <w:t>myCourses</w:t>
      </w:r>
      <w:r w:rsidR="004F1661" w:rsidRPr="000A704A" w:rsidDel="004F1661">
        <w:rPr>
          <w:rFonts w:cs="Calibri"/>
        </w:rPr>
        <w:t xml:space="preserve"> </w:t>
      </w:r>
      <w:r w:rsidR="004F1661" w:rsidRPr="000A704A">
        <w:rPr>
          <w:rFonts w:cs="Calibri"/>
        </w:rPr>
        <w:t>est l</w:t>
      </w:r>
      <w:r w:rsidR="00584DF8" w:rsidRPr="000A704A">
        <w:rPr>
          <w:rFonts w:cs="Calibri"/>
        </w:rPr>
        <w:t>a plateforme d’hébergement de contenus enregistrés de l’Université McGill.</w:t>
      </w:r>
      <w:bookmarkEnd w:id="91"/>
      <w:r w:rsidR="002C73DB" w:rsidRPr="000A704A">
        <w:rPr>
          <w:rFonts w:cs="Calibri"/>
        </w:rPr>
        <w:t xml:space="preserve"> </w:t>
      </w:r>
      <w:bookmarkStart w:id="92" w:name="lt_pId074"/>
      <w:r w:rsidR="007175B1" w:rsidRPr="000A704A">
        <w:rPr>
          <w:rFonts w:cs="Calibri"/>
        </w:rPr>
        <w:t>Seules les personnes inscrites au cours y ont accès.</w:t>
      </w:r>
      <w:bookmarkEnd w:id="92"/>
      <w:r w:rsidR="002C73DB" w:rsidRPr="000A704A">
        <w:rPr>
          <w:rFonts w:cs="Calibri"/>
        </w:rPr>
        <w:t xml:space="preserve"> </w:t>
      </w:r>
    </w:p>
    <w:p w14:paraId="11A2151C" w14:textId="6804A190" w:rsidR="002C5686" w:rsidRPr="000A704A" w:rsidRDefault="001A4600">
      <w:pPr>
        <w:pStyle w:val="ParagraphTextPage1"/>
        <w:spacing w:before="0" w:after="0"/>
        <w:rPr>
          <w:lang w:val="fr-CA"/>
        </w:rPr>
      </w:pPr>
      <w:bookmarkStart w:id="93" w:name="lt_pId075"/>
      <w:bookmarkStart w:id="94" w:name="_Toc45783783"/>
      <w:bookmarkStart w:id="95" w:name="_Toc45796351"/>
      <w:r w:rsidRPr="000A704A">
        <w:rPr>
          <w:rStyle w:val="normaltextrun"/>
          <w:rFonts w:cs="Calibri"/>
          <w:color w:val="auto"/>
          <w:shd w:val="clear" w:color="auto" w:fill="FFFFFF"/>
          <w:lang w:val="fr-CA"/>
        </w:rPr>
        <w:t xml:space="preserve">Il est possible d’enregistrer les cours non seulement dans les salles dotées du </w:t>
      </w:r>
      <w:hyperlink r:id="rId27" w:history="1">
        <w:r w:rsidRPr="000A704A">
          <w:rPr>
            <w:rStyle w:val="Hyperlink"/>
            <w:rFonts w:cs="Calibri"/>
            <w:shd w:val="clear" w:color="auto" w:fill="FFFFFF"/>
            <w:lang w:val="fr-CA"/>
          </w:rPr>
          <w:t>système d’enregistrement de cours (LRS)</w:t>
        </w:r>
      </w:hyperlink>
      <w:r w:rsidRPr="000A704A">
        <w:rPr>
          <w:rStyle w:val="normaltextrun"/>
          <w:rFonts w:cs="Calibri"/>
          <w:color w:val="auto"/>
          <w:shd w:val="clear" w:color="auto" w:fill="FFFFFF"/>
          <w:lang w:val="fr-CA"/>
        </w:rPr>
        <w:t xml:space="preserve">, mais aussi </w:t>
      </w:r>
      <w:hyperlink r:id="rId28" w:history="1">
        <w:r w:rsidRPr="000A704A">
          <w:rPr>
            <w:rStyle w:val="Hyperlink"/>
            <w:rFonts w:cs="Calibri"/>
            <w:shd w:val="clear" w:color="auto" w:fill="FFFFFF"/>
            <w:lang w:val="fr-CA"/>
          </w:rPr>
          <w:t>dans celles qui en sont dépourvues</w:t>
        </w:r>
      </w:hyperlink>
      <w:r w:rsidRPr="000A704A">
        <w:rPr>
          <w:rStyle w:val="normaltextrun"/>
          <w:rFonts w:cs="Calibri"/>
          <w:color w:val="auto"/>
          <w:shd w:val="clear" w:color="auto" w:fill="FFFFFF"/>
          <w:lang w:val="fr-CA"/>
        </w:rPr>
        <w:t>.</w:t>
      </w:r>
      <w:bookmarkEnd w:id="93"/>
      <w:r w:rsidR="002C73DB" w:rsidRPr="000A704A">
        <w:rPr>
          <w:rStyle w:val="normaltextrun"/>
          <w:rFonts w:cs="Calibri"/>
          <w:color w:val="auto"/>
          <w:shd w:val="clear" w:color="auto" w:fill="FFFFFF"/>
          <w:lang w:val="fr-CA"/>
        </w:rPr>
        <w:t xml:space="preserve"> </w:t>
      </w:r>
      <w:bookmarkStart w:id="96" w:name="lt_pId076"/>
      <w:r w:rsidR="000E3365" w:rsidRPr="000A704A">
        <w:rPr>
          <w:color w:val="auto"/>
          <w:lang w:val="fr-CA"/>
        </w:rPr>
        <w:t>Si vous comptez enregistrer certains volets du cours, informez-en vos étudiant(e)s.</w:t>
      </w:r>
      <w:bookmarkEnd w:id="96"/>
      <w:r w:rsidR="002C73DB" w:rsidRPr="000A704A">
        <w:rPr>
          <w:color w:val="auto"/>
          <w:lang w:val="fr-CA"/>
        </w:rPr>
        <w:t xml:space="preserve"> </w:t>
      </w:r>
      <w:bookmarkStart w:id="97" w:name="lt_pId077"/>
      <w:r w:rsidR="00214491" w:rsidRPr="000A704A">
        <w:rPr>
          <w:rStyle w:val="normaltextrun"/>
          <w:rFonts w:cs="Calibri"/>
          <w:color w:val="auto"/>
          <w:shd w:val="clear" w:color="auto" w:fill="FFFFFF"/>
          <w:lang w:val="fr-CA"/>
        </w:rPr>
        <w:t>Dans la mesure où la méthode d’enregistrement utilisée le permet, vous pourrez suspendre l’enregistrement pendant les discussions des étudiant(e)s si vous craignez que le fait d’enregistrer le cours nuise à la participation.</w:t>
      </w:r>
      <w:bookmarkEnd w:id="97"/>
      <w:r w:rsidR="002C73DB" w:rsidRPr="000A704A">
        <w:rPr>
          <w:rStyle w:val="normaltextrun"/>
          <w:rFonts w:cs="Calibri"/>
          <w:color w:val="auto"/>
          <w:shd w:val="clear" w:color="auto" w:fill="FFFFFF"/>
          <w:lang w:val="fr-CA"/>
        </w:rPr>
        <w:t xml:space="preserve"> </w:t>
      </w:r>
      <w:bookmarkStart w:id="98" w:name="lt_pId078"/>
      <w:r w:rsidR="009A7D31" w:rsidRPr="000A704A">
        <w:rPr>
          <w:rStyle w:val="normaltextrun"/>
          <w:rFonts w:cs="Calibri"/>
          <w:color w:val="auto"/>
          <w:shd w:val="clear" w:color="auto" w:fill="FFFFFF"/>
          <w:lang w:val="fr-CA"/>
        </w:rPr>
        <w:t>Les personnes qui ne se sentent pas à l’aise d’être enregistrées peuvent ne pas contribuer aux échanges de vive voix lors de l’enregistrement.</w:t>
      </w:r>
      <w:bookmarkEnd w:id="98"/>
      <w:r w:rsidR="002C73DB" w:rsidRPr="000A704A">
        <w:rPr>
          <w:rStyle w:val="normaltextrun"/>
          <w:rFonts w:cs="Calibri"/>
          <w:color w:val="auto"/>
          <w:shd w:val="clear" w:color="auto" w:fill="FFFFFF"/>
          <w:lang w:val="fr-CA"/>
        </w:rPr>
        <w:t xml:space="preserve"> </w:t>
      </w:r>
      <w:bookmarkStart w:id="99" w:name="lt_pId079_leftovers"/>
      <w:r w:rsidR="0095416A" w:rsidRPr="000A704A">
        <w:rPr>
          <w:rStyle w:val="normaltextrun"/>
          <w:rFonts w:cs="Calibri"/>
          <w:color w:val="auto"/>
          <w:shd w:val="clear" w:color="auto" w:fill="FFFFFF"/>
          <w:lang w:val="fr-CA"/>
        </w:rPr>
        <w:t xml:space="preserve">Vous pouvez inclure un libellé relatif aux </w:t>
      </w:r>
      <w:hyperlink w:anchor="DroitdAuteur" w:history="1">
        <w:r w:rsidR="0095416A" w:rsidRPr="000A704A">
          <w:rPr>
            <w:rStyle w:val="Hyperlink"/>
            <w:lang w:val="fr-CA"/>
          </w:rPr>
          <w:t>droits d’auteur</w:t>
        </w:r>
      </w:hyperlink>
      <w:r w:rsidR="0095416A" w:rsidRPr="000A704A">
        <w:rPr>
          <w:rStyle w:val="normaltextrun"/>
          <w:rFonts w:cs="Calibri"/>
          <w:color w:val="auto"/>
          <w:shd w:val="clear" w:color="auto" w:fill="FFFFFF"/>
          <w:lang w:val="fr-CA"/>
        </w:rPr>
        <w:t xml:space="preserve"> ou à la </w:t>
      </w:r>
      <w:hyperlink w:anchor="PropriétéIntellectuelle" w:history="1">
        <w:r w:rsidR="0095416A" w:rsidRPr="000A704A">
          <w:rPr>
            <w:rStyle w:val="Hyperlink"/>
            <w:rFonts w:cs="Calibri"/>
            <w:shd w:val="clear" w:color="auto" w:fill="FFFFFF"/>
            <w:lang w:val="fr-CA"/>
          </w:rPr>
          <w:t>propriété intellectuelle</w:t>
        </w:r>
      </w:hyperlink>
      <w:bookmarkStart w:id="100" w:name="lt_pId079"/>
      <w:bookmarkEnd w:id="99"/>
      <w:r w:rsidR="0092444C" w:rsidRPr="000A704A">
        <w:rPr>
          <w:lang w:val="fr-CA"/>
        </w:rPr>
        <w:t>.]</w:t>
      </w:r>
      <w:bookmarkEnd w:id="100"/>
    </w:p>
    <w:p w14:paraId="12108A3F" w14:textId="77777777" w:rsidR="002C5686" w:rsidRPr="000A704A" w:rsidRDefault="002C5686">
      <w:pPr>
        <w:pStyle w:val="ParagraphTextPage1"/>
        <w:spacing w:after="0"/>
        <w:rPr>
          <w:lang w:val="fr-CA"/>
        </w:rPr>
      </w:pPr>
    </w:p>
    <w:p w14:paraId="1F9459C5" w14:textId="6EF3FF49" w:rsidR="002C5686" w:rsidRPr="000A704A" w:rsidRDefault="005E7A21">
      <w:pPr>
        <w:pStyle w:val="Heading2"/>
        <w:rPr>
          <w:lang w:val="fr-CA"/>
        </w:rPr>
      </w:pPr>
      <w:bookmarkStart w:id="101" w:name="lt_pId080"/>
      <w:bookmarkStart w:id="102" w:name="_Toc197423881"/>
      <w:bookmarkEnd w:id="94"/>
      <w:bookmarkEnd w:id="95"/>
      <w:r w:rsidRPr="000A704A">
        <w:rPr>
          <w:lang w:val="fr-CA"/>
        </w:rPr>
        <w:t>Matériel de cours obligatoire</w:t>
      </w:r>
      <w:bookmarkEnd w:id="101"/>
      <w:bookmarkEnd w:id="102"/>
    </w:p>
    <w:p w14:paraId="1944ADF7" w14:textId="35D2C52A" w:rsidR="002C5686" w:rsidRPr="000A704A" w:rsidRDefault="00C33DE0">
      <w:pPr>
        <w:spacing w:before="80" w:after="288" w:line="240" w:lineRule="auto"/>
        <w:contextualSpacing/>
      </w:pPr>
      <w:bookmarkStart w:id="103" w:name="lt_pId081"/>
      <w:r w:rsidRPr="000A704A">
        <w:t>[Donnez des renseignements précis sur le matériel de cours obligatoire : titre, auteur(e)s, édition et disponibilité (lieux où acheter ou emprunter l’ouvrage).</w:t>
      </w:r>
      <w:bookmarkEnd w:id="103"/>
      <w:r w:rsidR="002C73DB" w:rsidRPr="000A704A">
        <w:t xml:space="preserve"> </w:t>
      </w:r>
      <w:bookmarkStart w:id="104" w:name="lt_pId082"/>
      <w:r w:rsidR="00245477" w:rsidRPr="000A704A">
        <w:t>Pour aider les étudiant(e)s à structurer leur apprentissage, vous pouvez préciser le lien entre le matériel de cours et les sujets abordés dans le cours.</w:t>
      </w:r>
      <w:bookmarkEnd w:id="104"/>
      <w:r w:rsidR="002C73DB" w:rsidRPr="000A704A">
        <w:t xml:space="preserve"> </w:t>
      </w:r>
      <w:bookmarkStart w:id="105" w:name="lt_pId083"/>
      <w:r w:rsidR="008D5D8D" w:rsidRPr="000A704A">
        <w:t>Par ailleurs, en indiquant le coût des manuels et du matériel didactique, vous les aiderez à planifier leur budget.</w:t>
      </w:r>
      <w:bookmarkEnd w:id="105"/>
      <w:r w:rsidR="002C73DB" w:rsidRPr="000A704A">
        <w:t xml:space="preserve"> </w:t>
      </w:r>
      <w:bookmarkStart w:id="106" w:name="lt_pId084"/>
      <w:r w:rsidR="004319FA" w:rsidRPr="000A704A">
        <w:t>Remarque : « Les tâches d’évaluation notées […] doivent être offertes sans frais aux étudiant(e)s.</w:t>
      </w:r>
      <w:bookmarkEnd w:id="106"/>
      <w:r w:rsidR="002C73DB" w:rsidRPr="000A704A">
        <w:t xml:space="preserve"> </w:t>
      </w:r>
      <w:bookmarkStart w:id="107" w:name="lt_pId085"/>
      <w:r w:rsidR="00013A08" w:rsidRPr="000A704A">
        <w:t>L’accès aux tâches d’évaluation ne doit pas être conditionnel au paiement de frais autres que les frais de scolarité approuvés » (article 5</w:t>
      </w:r>
      <w:r w:rsidR="00AD1C3B" w:rsidRPr="000A704A">
        <w:t>.</w:t>
      </w:r>
      <w:r w:rsidR="00013A08" w:rsidRPr="000A704A">
        <w:t xml:space="preserve">6 de la </w:t>
      </w:r>
      <w:r w:rsidR="00013A08" w:rsidRPr="000A704A">
        <w:rPr>
          <w:i/>
        </w:rPr>
        <w:t>Politique sur l’évaluation de l’apprentissage</w:t>
      </w:r>
      <w:r w:rsidR="00013A08" w:rsidRPr="000A704A">
        <w:t>).</w:t>
      </w:r>
      <w:bookmarkEnd w:id="107"/>
      <w:r w:rsidR="002C73DB" w:rsidRPr="000A704A">
        <w:t xml:space="preserve"> </w:t>
      </w:r>
      <w:bookmarkStart w:id="108" w:name="lt_pId086"/>
      <w:r w:rsidR="00EE76C1" w:rsidRPr="000A704A">
        <w:t xml:space="preserve">À </w:t>
      </w:r>
      <w:r w:rsidR="00EE76C1" w:rsidRPr="000A704A">
        <w:lastRenderedPageBreak/>
        <w:t>titre d’exemple, un(e) enseignant(e) ne peut associer une tâche d’évaluation notée à un test ou à des exercices dans un manuel que les étudiant(e)s doivent acheter.</w:t>
      </w:r>
      <w:bookmarkEnd w:id="108"/>
    </w:p>
    <w:p w14:paraId="7AD29692" w14:textId="77777777" w:rsidR="002C5686" w:rsidRPr="000A704A" w:rsidRDefault="002C5686">
      <w:pPr>
        <w:spacing w:before="80" w:after="288" w:line="240" w:lineRule="auto"/>
        <w:ind w:left="170"/>
        <w:contextualSpacing/>
        <w:rPr>
          <w:rFonts w:cs="Calibri"/>
        </w:rPr>
      </w:pPr>
    </w:p>
    <w:p w14:paraId="7BE767EE" w14:textId="13021F3B" w:rsidR="002C5686" w:rsidRPr="000A704A" w:rsidRDefault="00CD5CEE">
      <w:pPr>
        <w:spacing w:after="288" w:line="240" w:lineRule="auto"/>
        <w:contextualSpacing/>
      </w:pPr>
      <w:bookmarkStart w:id="109" w:name="lt_pId088"/>
      <w:r w:rsidRPr="00E804BB">
        <w:rPr>
          <w:rFonts w:eastAsia="Times New Roman" w:cs="Calibri"/>
          <w:lang w:eastAsia="en-CA"/>
        </w:rPr>
        <w:t xml:space="preserve">Revoyez le coût de votre matériel de cours </w:t>
      </w:r>
      <w:r w:rsidR="00E10D7F" w:rsidRPr="00E804BB">
        <w:rPr>
          <w:rFonts w:eastAsia="Times New Roman" w:cs="Calibri"/>
          <w:lang w:eastAsia="en-CA"/>
        </w:rPr>
        <w:t>et assurez-vous que les étudiant(e)s ont différentes options pour se le procurer</w:t>
      </w:r>
      <w:r w:rsidR="00E10D7F" w:rsidRPr="000A704A">
        <w:rPr>
          <w:rFonts w:eastAsia="Times New Roman" w:cs="Calibri"/>
          <w:lang w:eastAsia="en-CA"/>
        </w:rPr>
        <w:t>.</w:t>
      </w:r>
      <w:r w:rsidR="00C42CF0" w:rsidRPr="000A704A">
        <w:rPr>
          <w:rFonts w:eastAsia="Times New Roman" w:cs="Calibri"/>
          <w:lang w:eastAsia="en-CA"/>
        </w:rPr>
        <w:t xml:space="preserve"> </w:t>
      </w:r>
      <w:r w:rsidR="00C92165" w:rsidRPr="000A704A">
        <w:rPr>
          <w:rFonts w:eastAsia="Times New Roman" w:cs="Calibri"/>
          <w:lang w:eastAsia="en-CA"/>
        </w:rPr>
        <w:t xml:space="preserve">Envisagez de recourir à des solutions comme les </w:t>
      </w:r>
      <w:hyperlink r:id="rId29" w:history="1">
        <w:r w:rsidR="00C92165" w:rsidRPr="000A704A">
          <w:rPr>
            <w:rStyle w:val="Hyperlink"/>
            <w:rFonts w:eastAsia="Times New Roman" w:cs="Calibri"/>
            <w:lang w:eastAsia="en-CA"/>
          </w:rPr>
          <w:t>réserves de cours</w:t>
        </w:r>
      </w:hyperlink>
      <w:r w:rsidR="00C92165" w:rsidRPr="000A704A">
        <w:rPr>
          <w:rFonts w:eastAsia="Times New Roman" w:cs="Calibri"/>
          <w:lang w:eastAsia="en-CA"/>
        </w:rPr>
        <w:t xml:space="preserve">, les </w:t>
      </w:r>
      <w:hyperlink r:id="rId30" w:history="1">
        <w:r w:rsidR="00C92165" w:rsidRPr="000A704A">
          <w:rPr>
            <w:rStyle w:val="Hyperlink"/>
            <w:rFonts w:eastAsia="Times New Roman" w:cs="Calibri"/>
            <w:lang w:eastAsia="en-CA"/>
          </w:rPr>
          <w:t>documents numériques</w:t>
        </w:r>
      </w:hyperlink>
      <w:r w:rsidR="00C92165" w:rsidRPr="000A704A">
        <w:rPr>
          <w:rFonts w:eastAsia="Times New Roman" w:cs="Calibri"/>
          <w:lang w:eastAsia="en-CA"/>
        </w:rPr>
        <w:t xml:space="preserve"> ou les </w:t>
      </w:r>
      <w:hyperlink r:id="rId31" w:history="1">
        <w:r w:rsidR="00C92165" w:rsidRPr="000A704A">
          <w:rPr>
            <w:rStyle w:val="Hyperlink"/>
            <w:rFonts w:eastAsia="Times New Roman" w:cs="Calibri"/>
            <w:lang w:eastAsia="en-CA"/>
          </w:rPr>
          <w:t>ressources éducatives libres</w:t>
        </w:r>
      </w:hyperlink>
      <w:r w:rsidR="00C92165" w:rsidRPr="000A704A">
        <w:rPr>
          <w:rFonts w:eastAsia="Times New Roman" w:cs="Calibri"/>
          <w:lang w:eastAsia="en-CA"/>
        </w:rPr>
        <w:t xml:space="preserve">. Besoin d’aide? Communiquez avec votre </w:t>
      </w:r>
      <w:hyperlink r:id="rId32" w:history="1">
        <w:r w:rsidR="00C92165" w:rsidRPr="000A704A">
          <w:rPr>
            <w:rStyle w:val="Hyperlink"/>
            <w:rFonts w:eastAsia="Times New Roman" w:cs="Calibri"/>
            <w:lang w:eastAsia="en-CA"/>
          </w:rPr>
          <w:t>bibliothécaire de liaison</w:t>
        </w:r>
      </w:hyperlink>
      <w:r w:rsidR="00C92165" w:rsidRPr="000A704A">
        <w:rPr>
          <w:rFonts w:eastAsia="Times New Roman" w:cs="Calibri"/>
          <w:lang w:eastAsia="en-CA"/>
        </w:rPr>
        <w:t>.</w:t>
      </w:r>
      <w:bookmarkStart w:id="110" w:name="lt_pId089"/>
      <w:bookmarkEnd w:id="109"/>
      <w:r w:rsidR="00D90ABC" w:rsidRPr="000A704A">
        <w:rPr>
          <w:rFonts w:cs="Calibri"/>
        </w:rPr>
        <w:t>]</w:t>
      </w:r>
      <w:bookmarkEnd w:id="110"/>
    </w:p>
    <w:p w14:paraId="778B1044" w14:textId="195E547D" w:rsidR="002C5686" w:rsidRPr="000A704A" w:rsidRDefault="00957917">
      <w:pPr>
        <w:pStyle w:val="Heading2"/>
        <w:rPr>
          <w:lang w:val="fr-CA"/>
        </w:rPr>
      </w:pPr>
      <w:bookmarkStart w:id="111" w:name="lt_pId090"/>
      <w:bookmarkStart w:id="112" w:name="_Toc197423882"/>
      <w:r w:rsidRPr="000A704A">
        <w:rPr>
          <w:lang w:val="fr-CA"/>
        </w:rPr>
        <w:t>Matériel de cours recommandé</w:t>
      </w:r>
      <w:bookmarkEnd w:id="111"/>
      <w:bookmarkEnd w:id="112"/>
    </w:p>
    <w:p w14:paraId="2CFBF5D1" w14:textId="397F871F" w:rsidR="002C5686" w:rsidRPr="000A704A" w:rsidRDefault="002528DA">
      <w:pPr>
        <w:spacing w:after="288" w:line="240" w:lineRule="auto"/>
        <w:contextualSpacing/>
        <w:rPr>
          <w:rFonts w:cs="Calibri"/>
        </w:rPr>
      </w:pPr>
      <w:bookmarkStart w:id="113" w:name="lt_pId091"/>
      <w:r w:rsidRPr="000A704A">
        <w:rPr>
          <w:rFonts w:cs="Calibri"/>
        </w:rPr>
        <w:t>[Énumérez ici le matériel didactique recommandé.]</w:t>
      </w:r>
      <w:bookmarkEnd w:id="113"/>
    </w:p>
    <w:p w14:paraId="5912292B" w14:textId="42F2F71D" w:rsidR="002C5686" w:rsidRPr="000A704A" w:rsidRDefault="00B110BA">
      <w:pPr>
        <w:pStyle w:val="Heading2"/>
        <w:rPr>
          <w:lang w:val="fr-CA"/>
        </w:rPr>
      </w:pPr>
      <w:bookmarkStart w:id="114" w:name="lt_pId092"/>
      <w:bookmarkStart w:id="115" w:name="_Toc197423883"/>
      <w:r w:rsidRPr="000A704A">
        <w:rPr>
          <w:lang w:val="fr-CA"/>
        </w:rPr>
        <w:t>Contenu du cours</w:t>
      </w:r>
      <w:bookmarkEnd w:id="114"/>
      <w:bookmarkEnd w:id="115"/>
    </w:p>
    <w:p w14:paraId="28C23316" w14:textId="4FF2B78C" w:rsidR="002C5686" w:rsidRPr="000A704A" w:rsidRDefault="008412BA">
      <w:pPr>
        <w:pStyle w:val="NoSpacing"/>
        <w:keepLines/>
        <w:widowControl w:val="0"/>
        <w:numPr>
          <w:ilvl w:val="0"/>
          <w:numId w:val="4"/>
        </w:numPr>
        <w:autoSpaceDE w:val="0"/>
        <w:spacing w:before="80" w:after="288"/>
        <w:ind w:left="630"/>
        <w:contextualSpacing/>
        <w:rPr>
          <w:rFonts w:cs="Calibri"/>
          <w:lang w:val="fr-CA"/>
        </w:rPr>
      </w:pPr>
      <w:bookmarkStart w:id="116" w:name="lt_pId093"/>
      <w:r w:rsidRPr="000A704A">
        <w:rPr>
          <w:rFonts w:cs="Calibri"/>
          <w:lang w:val="fr-CA"/>
        </w:rPr>
        <w:t>[Décrivez les sujets abordés dans le cours.</w:t>
      </w:r>
      <w:bookmarkEnd w:id="116"/>
    </w:p>
    <w:p w14:paraId="3D2E8C03" w14:textId="5D192024" w:rsidR="002C5686" w:rsidRPr="000A704A" w:rsidRDefault="00B82C0C">
      <w:pPr>
        <w:pStyle w:val="NoSpacing"/>
        <w:keepLines/>
        <w:widowControl w:val="0"/>
        <w:numPr>
          <w:ilvl w:val="0"/>
          <w:numId w:val="4"/>
        </w:numPr>
        <w:autoSpaceDE w:val="0"/>
        <w:spacing w:before="80" w:after="288"/>
        <w:ind w:left="630"/>
        <w:contextualSpacing/>
        <w:rPr>
          <w:lang w:val="fr-CA"/>
        </w:rPr>
      </w:pPr>
      <w:bookmarkStart w:id="117" w:name="lt_pId094"/>
      <w:r w:rsidRPr="000A704A">
        <w:rPr>
          <w:rFonts w:cs="Calibri"/>
          <w:lang w:val="fr-CA"/>
        </w:rPr>
        <w:t xml:space="preserve">Vous pourriez inclure un </w:t>
      </w:r>
      <w:hyperlink r:id="rId33" w:history="1">
        <w:r w:rsidRPr="000A704A">
          <w:rPr>
            <w:rStyle w:val="Hyperlink"/>
            <w:rFonts w:cs="Calibri"/>
            <w:lang w:val="fr-CA"/>
          </w:rPr>
          <w:t>schéma conceptuel ou une représentation graphique</w:t>
        </w:r>
      </w:hyperlink>
      <w:r w:rsidRPr="000A704A">
        <w:rPr>
          <w:rFonts w:cs="Calibri"/>
          <w:lang w:val="fr-CA"/>
        </w:rPr>
        <w:t xml:space="preserve"> pour expliciter la séquence du contenu du cours (p. ex. une approche historique avec sujets par ordre chronologique, une progression vers des procédures ou concepts de plus en plus complexes, ou une série de principes théoriques suivis de leurs applications).</w:t>
      </w:r>
      <w:bookmarkEnd w:id="117"/>
      <w:r w:rsidR="002C73DB" w:rsidRPr="000A704A">
        <w:rPr>
          <w:rFonts w:cs="Calibri"/>
          <w:lang w:val="fr-CA"/>
        </w:rPr>
        <w:t xml:space="preserve"> </w:t>
      </w:r>
    </w:p>
    <w:p w14:paraId="3DBE31B2" w14:textId="3492CDFC" w:rsidR="002C5686" w:rsidRPr="000A704A" w:rsidRDefault="000A54CA">
      <w:pPr>
        <w:pStyle w:val="NoSpacing"/>
        <w:keepLines/>
        <w:widowControl w:val="0"/>
        <w:numPr>
          <w:ilvl w:val="0"/>
          <w:numId w:val="4"/>
        </w:numPr>
        <w:autoSpaceDE w:val="0"/>
        <w:spacing w:before="80" w:after="288"/>
        <w:ind w:left="630"/>
        <w:contextualSpacing/>
        <w:rPr>
          <w:rFonts w:cs="Calibri"/>
          <w:lang w:val="fr-CA"/>
        </w:rPr>
      </w:pPr>
      <w:bookmarkStart w:id="118" w:name="lt_pId095"/>
      <w:r w:rsidRPr="000A704A">
        <w:rPr>
          <w:rFonts w:cs="Calibri"/>
          <w:lang w:val="fr-CA"/>
        </w:rPr>
        <w:t>S’il y a lieu, expliquez ce dont le cours ne traite pas ou les sujets qui n’y seront pas abordés.]</w:t>
      </w:r>
      <w:bookmarkEnd w:id="118"/>
    </w:p>
    <w:p w14:paraId="44855500" w14:textId="3742DE37" w:rsidR="002C5686" w:rsidRPr="000A704A" w:rsidRDefault="00EE58B7">
      <w:pPr>
        <w:pStyle w:val="Heading3"/>
        <w:spacing w:before="0" w:after="288" w:line="240" w:lineRule="auto"/>
        <w:contextualSpacing/>
        <w:rPr>
          <w:rFonts w:ascii="Calibri" w:hAnsi="Calibri" w:cs="Calibri"/>
          <w:iCs w:val="0"/>
          <w:color w:val="auto"/>
        </w:rPr>
      </w:pPr>
      <w:bookmarkStart w:id="119" w:name="lt_pId096"/>
      <w:bookmarkStart w:id="120" w:name="_Toc197423884"/>
      <w:r w:rsidRPr="000A704A">
        <w:rPr>
          <w:rFonts w:ascii="Calibri" w:hAnsi="Calibri" w:cs="Calibri"/>
          <w:iCs w:val="0"/>
          <w:color w:val="auto"/>
        </w:rPr>
        <w:t>Organisation du cours</w:t>
      </w:r>
      <w:r w:rsidR="00723868" w:rsidRPr="000A704A">
        <w:rPr>
          <w:rFonts w:ascii="Calibri" w:hAnsi="Calibri" w:cs="Calibri"/>
          <w:iCs w:val="0"/>
          <w:color w:val="auto"/>
        </w:rPr>
        <w:t xml:space="preserve"> </w:t>
      </w:r>
      <w:r w:rsidRPr="000A704A">
        <w:rPr>
          <w:rFonts w:ascii="Calibri" w:hAnsi="Calibri" w:cs="Calibri"/>
          <w:iCs w:val="0"/>
          <w:color w:val="auto"/>
        </w:rPr>
        <w:t>/</w:t>
      </w:r>
      <w:r w:rsidR="00723868" w:rsidRPr="000A704A">
        <w:rPr>
          <w:rFonts w:ascii="Calibri" w:hAnsi="Calibri" w:cs="Calibri"/>
          <w:iCs w:val="0"/>
          <w:color w:val="auto"/>
        </w:rPr>
        <w:t xml:space="preserve"> </w:t>
      </w:r>
      <w:r w:rsidRPr="000A704A">
        <w:rPr>
          <w:rFonts w:ascii="Calibri" w:hAnsi="Calibri" w:cs="Calibri"/>
          <w:iCs w:val="0"/>
          <w:color w:val="auto"/>
        </w:rPr>
        <w:t>du module</w:t>
      </w:r>
      <w:bookmarkEnd w:id="119"/>
      <w:bookmarkEnd w:id="120"/>
    </w:p>
    <w:tbl>
      <w:tblPr>
        <w:tblW w:w="5099" w:type="pct"/>
        <w:tblCellMar>
          <w:left w:w="10" w:type="dxa"/>
          <w:right w:w="10" w:type="dxa"/>
        </w:tblCellMar>
        <w:tblLook w:val="0000" w:firstRow="0" w:lastRow="0" w:firstColumn="0" w:lastColumn="0" w:noHBand="0" w:noVBand="0"/>
      </w:tblPr>
      <w:tblGrid>
        <w:gridCol w:w="1478"/>
        <w:gridCol w:w="651"/>
        <w:gridCol w:w="1736"/>
        <w:gridCol w:w="3600"/>
        <w:gridCol w:w="2070"/>
      </w:tblGrid>
      <w:tr w:rsidR="00C70AD7" w:rsidRPr="000A704A" w14:paraId="7E128EE3" w14:textId="77777777">
        <w:tc>
          <w:tcPr>
            <w:tcW w:w="147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A1ACAF3" w14:textId="61DC0E82" w:rsidR="002C5686" w:rsidRPr="000A704A" w:rsidRDefault="00216EAB">
            <w:pPr>
              <w:keepNext/>
              <w:keepLines/>
              <w:spacing w:after="288" w:line="240" w:lineRule="auto"/>
              <w:contextualSpacing/>
              <w:jc w:val="center"/>
              <w:rPr>
                <w:rFonts w:cs="Calibri"/>
                <w:b/>
                <w:bCs/>
              </w:rPr>
            </w:pPr>
            <w:bookmarkStart w:id="121" w:name="lt_pId097"/>
            <w:r w:rsidRPr="000A704A">
              <w:rPr>
                <w:rFonts w:cs="Calibri"/>
                <w:b/>
                <w:bCs/>
              </w:rPr>
              <w:t>Semaine</w:t>
            </w:r>
            <w:bookmarkEnd w:id="121"/>
          </w:p>
        </w:tc>
        <w:tc>
          <w:tcPr>
            <w:tcW w:w="6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E89FFA" w14:textId="77777777" w:rsidR="002C5686" w:rsidRPr="000A704A" w:rsidRDefault="002C73DB">
            <w:pPr>
              <w:keepNext/>
              <w:keepLines/>
              <w:spacing w:after="288" w:line="240" w:lineRule="auto"/>
              <w:contextualSpacing/>
              <w:jc w:val="center"/>
              <w:rPr>
                <w:rFonts w:cs="Calibri"/>
                <w:b/>
                <w:bCs/>
              </w:rPr>
            </w:pPr>
            <w:bookmarkStart w:id="122" w:name="lt_pId098"/>
            <w:r w:rsidRPr="000A704A">
              <w:rPr>
                <w:rFonts w:cs="Calibri"/>
                <w:b/>
                <w:bCs/>
              </w:rPr>
              <w:t>Date</w:t>
            </w:r>
            <w:bookmarkEnd w:id="122"/>
          </w:p>
        </w:tc>
        <w:tc>
          <w:tcPr>
            <w:tcW w:w="173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4DE92C" w14:textId="77777777" w:rsidR="002C5686" w:rsidRPr="000A704A" w:rsidRDefault="002C73DB">
            <w:pPr>
              <w:keepNext/>
              <w:keepLines/>
              <w:spacing w:after="288" w:line="240" w:lineRule="auto"/>
              <w:contextualSpacing/>
              <w:jc w:val="center"/>
              <w:rPr>
                <w:rFonts w:cs="Calibri"/>
                <w:b/>
                <w:bCs/>
              </w:rPr>
            </w:pPr>
            <w:bookmarkStart w:id="123" w:name="lt_pId099"/>
            <w:r w:rsidRPr="000A704A">
              <w:rPr>
                <w:rFonts w:cs="Calibri"/>
                <w:b/>
                <w:bCs/>
              </w:rPr>
              <w:t>Description</w:t>
            </w:r>
            <w:bookmarkEnd w:id="123"/>
          </w:p>
        </w:tc>
        <w:tc>
          <w:tcPr>
            <w:tcW w:w="360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F73566" w14:textId="74DB89CC" w:rsidR="002C5686" w:rsidRPr="000A704A" w:rsidRDefault="00753825">
            <w:pPr>
              <w:keepNext/>
              <w:keepLines/>
              <w:spacing w:after="288" w:line="240" w:lineRule="auto"/>
              <w:contextualSpacing/>
              <w:jc w:val="center"/>
              <w:rPr>
                <w:rFonts w:cs="Calibri"/>
                <w:b/>
                <w:bCs/>
              </w:rPr>
            </w:pPr>
            <w:bookmarkStart w:id="124" w:name="lt_pId100"/>
            <w:r w:rsidRPr="000A704A">
              <w:rPr>
                <w:rFonts w:cs="Calibri"/>
                <w:b/>
                <w:bCs/>
              </w:rPr>
              <w:t>Matériel de cours</w:t>
            </w:r>
            <w:bookmarkEnd w:id="124"/>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C8452C" w14:textId="0DEF2AB3" w:rsidR="002C5686" w:rsidRPr="000A704A" w:rsidRDefault="009513C8">
            <w:pPr>
              <w:keepNext/>
              <w:keepLines/>
              <w:spacing w:after="288" w:line="240" w:lineRule="auto"/>
              <w:contextualSpacing/>
              <w:jc w:val="center"/>
              <w:rPr>
                <w:rFonts w:cs="Calibri"/>
                <w:b/>
                <w:bCs/>
              </w:rPr>
            </w:pPr>
            <w:bookmarkStart w:id="125" w:name="lt_pId101"/>
            <w:r w:rsidRPr="000A704A">
              <w:rPr>
                <w:rFonts w:cs="Calibri"/>
                <w:b/>
                <w:bCs/>
              </w:rPr>
              <w:t>Tâche d’évaluation</w:t>
            </w:r>
            <w:bookmarkEnd w:id="125"/>
          </w:p>
        </w:tc>
      </w:tr>
      <w:tr w:rsidR="00C70AD7" w:rsidRPr="000A704A" w14:paraId="697D02BB" w14:textId="77777777">
        <w:tc>
          <w:tcPr>
            <w:tcW w:w="147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9008C82" w14:textId="77777777" w:rsidR="002C5686" w:rsidRPr="000A704A" w:rsidRDefault="002C73DB">
            <w:pPr>
              <w:keepNext/>
              <w:keepLines/>
              <w:spacing w:before="80" w:after="288" w:line="240" w:lineRule="auto"/>
              <w:contextualSpacing/>
              <w:rPr>
                <w:rFonts w:cs="Calibri"/>
                <w:b/>
                <w:bCs/>
              </w:rPr>
            </w:pPr>
            <w:bookmarkStart w:id="126" w:name="lt_pId102"/>
            <w:r w:rsidRPr="000A704A">
              <w:rPr>
                <w:rFonts w:cs="Calibri"/>
                <w:b/>
                <w:bCs/>
              </w:rPr>
              <w:t>1</w:t>
            </w:r>
            <w:bookmarkEnd w:id="126"/>
          </w:p>
        </w:tc>
        <w:tc>
          <w:tcPr>
            <w:tcW w:w="6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51B1C63" w14:textId="77777777" w:rsidR="002C5686" w:rsidRPr="000A704A" w:rsidRDefault="002C5686">
            <w:pPr>
              <w:keepNext/>
              <w:keepLines/>
              <w:spacing w:before="80" w:after="288" w:line="240" w:lineRule="auto"/>
              <w:contextualSpacing/>
              <w:rPr>
                <w:rFonts w:cs="Calibri"/>
              </w:rPr>
            </w:pPr>
          </w:p>
        </w:tc>
        <w:tc>
          <w:tcPr>
            <w:tcW w:w="173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1CCE8B" w14:textId="381A17C8" w:rsidR="002C5686" w:rsidRPr="000A704A" w:rsidRDefault="00602342">
            <w:pPr>
              <w:keepNext/>
              <w:keepLines/>
              <w:spacing w:before="80" w:after="288" w:line="240" w:lineRule="auto"/>
              <w:contextualSpacing/>
              <w:rPr>
                <w:rFonts w:cs="Calibri"/>
              </w:rPr>
            </w:pPr>
            <w:bookmarkStart w:id="127" w:name="lt_pId103"/>
            <w:r w:rsidRPr="000A704A">
              <w:rPr>
                <w:rFonts w:cs="Calibri"/>
              </w:rPr>
              <w:t>P. ex. sujet, contenu, activités</w:t>
            </w:r>
            <w:bookmarkEnd w:id="127"/>
          </w:p>
        </w:tc>
        <w:tc>
          <w:tcPr>
            <w:tcW w:w="360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82C7667" w14:textId="3D31FE80" w:rsidR="002C5686" w:rsidRPr="000A704A" w:rsidRDefault="00EF3A37">
            <w:pPr>
              <w:keepNext/>
              <w:keepLines/>
              <w:spacing w:before="80" w:after="288" w:line="240" w:lineRule="auto"/>
              <w:contextualSpacing/>
              <w:rPr>
                <w:rFonts w:cs="Calibri"/>
              </w:rPr>
            </w:pPr>
            <w:bookmarkStart w:id="128" w:name="lt_pId104"/>
            <w:r w:rsidRPr="000A704A">
              <w:rPr>
                <w:rFonts w:cs="Calibri"/>
              </w:rPr>
              <w:t>P. ex. enregistrement vidéo n</w:t>
            </w:r>
            <w:r w:rsidRPr="000A704A">
              <w:rPr>
                <w:rFonts w:cs="Calibri"/>
                <w:vertAlign w:val="superscript"/>
              </w:rPr>
              <w:t>o</w:t>
            </w:r>
            <w:r w:rsidRPr="000A704A">
              <w:rPr>
                <w:rFonts w:cs="Calibri"/>
              </w:rPr>
              <w:t> 2, module n</w:t>
            </w:r>
            <w:r w:rsidRPr="000A704A">
              <w:rPr>
                <w:rFonts w:cs="Calibri"/>
                <w:vertAlign w:val="superscript"/>
              </w:rPr>
              <w:t>o</w:t>
            </w:r>
            <w:r w:rsidRPr="000A704A">
              <w:rPr>
                <w:rFonts w:cs="Calibri"/>
              </w:rPr>
              <w:t> 3 dans myCourses, lecture obligatoire n</w:t>
            </w:r>
            <w:r w:rsidRPr="000A704A">
              <w:rPr>
                <w:rFonts w:cs="Calibri"/>
                <w:vertAlign w:val="superscript"/>
              </w:rPr>
              <w:t>o</w:t>
            </w:r>
            <w:r w:rsidRPr="000A704A">
              <w:rPr>
                <w:rFonts w:cs="Calibri"/>
              </w:rPr>
              <w:t> 4</w:t>
            </w:r>
            <w:bookmarkEnd w:id="128"/>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CC700F8" w14:textId="74353694" w:rsidR="002C5686" w:rsidRPr="000A704A" w:rsidRDefault="0087305A">
            <w:pPr>
              <w:keepNext/>
              <w:keepLines/>
              <w:spacing w:before="80" w:after="288" w:line="240" w:lineRule="auto"/>
              <w:contextualSpacing/>
              <w:rPr>
                <w:rFonts w:cs="Calibri"/>
              </w:rPr>
            </w:pPr>
            <w:bookmarkStart w:id="129" w:name="lt_pId105"/>
            <w:r w:rsidRPr="000A704A">
              <w:rPr>
                <w:rFonts w:cs="Calibri"/>
              </w:rPr>
              <w:t>P. ex. travail de groupe, travail écrit, test</w:t>
            </w:r>
            <w:bookmarkEnd w:id="129"/>
          </w:p>
        </w:tc>
      </w:tr>
      <w:tr w:rsidR="00C70AD7" w:rsidRPr="000A704A" w14:paraId="5D65E864" w14:textId="77777777">
        <w:tc>
          <w:tcPr>
            <w:tcW w:w="147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DEBB90" w14:textId="77777777" w:rsidR="002C5686" w:rsidRPr="000A704A" w:rsidRDefault="002C73DB">
            <w:pPr>
              <w:keepNext/>
              <w:keepLines/>
              <w:spacing w:before="80" w:after="288" w:line="240" w:lineRule="auto"/>
              <w:contextualSpacing/>
              <w:rPr>
                <w:rFonts w:cs="Calibri"/>
                <w:b/>
                <w:bCs/>
              </w:rPr>
            </w:pPr>
            <w:bookmarkStart w:id="130" w:name="lt_pId106"/>
            <w:r w:rsidRPr="000A704A">
              <w:rPr>
                <w:rFonts w:cs="Calibri"/>
                <w:b/>
                <w:bCs/>
              </w:rPr>
              <w:t>2</w:t>
            </w:r>
            <w:bookmarkEnd w:id="130"/>
          </w:p>
        </w:tc>
        <w:tc>
          <w:tcPr>
            <w:tcW w:w="6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ACE7847" w14:textId="77777777" w:rsidR="002C5686" w:rsidRPr="000A704A" w:rsidRDefault="002C5686">
            <w:pPr>
              <w:keepNext/>
              <w:keepLines/>
              <w:spacing w:before="80" w:after="288" w:line="240" w:lineRule="auto"/>
              <w:contextualSpacing/>
              <w:rPr>
                <w:rFonts w:cs="Calibri"/>
              </w:rPr>
            </w:pPr>
          </w:p>
        </w:tc>
        <w:tc>
          <w:tcPr>
            <w:tcW w:w="173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E90419" w14:textId="77777777" w:rsidR="002C5686" w:rsidRPr="000A704A" w:rsidRDefault="002C5686">
            <w:pPr>
              <w:keepNext/>
              <w:keepLines/>
              <w:spacing w:before="80" w:after="288" w:line="240" w:lineRule="auto"/>
              <w:contextualSpacing/>
              <w:rPr>
                <w:rFonts w:cs="Calibri"/>
              </w:rPr>
            </w:pPr>
          </w:p>
        </w:tc>
        <w:tc>
          <w:tcPr>
            <w:tcW w:w="360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F4F17C8" w14:textId="77777777" w:rsidR="002C5686" w:rsidRPr="000A704A" w:rsidRDefault="002C5686">
            <w:pPr>
              <w:keepNext/>
              <w:keepLines/>
              <w:spacing w:before="80" w:after="288" w:line="240" w:lineRule="auto"/>
              <w:contextualSpacing/>
              <w:rPr>
                <w:rFonts w:cs="Calibri"/>
              </w:rPr>
            </w:pP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5058A8" w14:textId="77777777" w:rsidR="002C5686" w:rsidRPr="000A704A" w:rsidRDefault="002C5686">
            <w:pPr>
              <w:keepNext/>
              <w:keepLines/>
              <w:spacing w:before="80" w:after="288" w:line="240" w:lineRule="auto"/>
              <w:contextualSpacing/>
              <w:rPr>
                <w:rFonts w:cs="Calibri"/>
              </w:rPr>
            </w:pPr>
          </w:p>
        </w:tc>
      </w:tr>
      <w:tr w:rsidR="00C70AD7" w:rsidRPr="000A704A" w14:paraId="0B67F927" w14:textId="77777777">
        <w:tc>
          <w:tcPr>
            <w:tcW w:w="147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991297C" w14:textId="77777777" w:rsidR="002C5686" w:rsidRPr="000A704A" w:rsidRDefault="002C73DB">
            <w:pPr>
              <w:keepNext/>
              <w:keepLines/>
              <w:spacing w:before="80" w:after="288" w:line="240" w:lineRule="auto"/>
              <w:contextualSpacing/>
              <w:rPr>
                <w:rFonts w:cs="Calibri"/>
                <w:b/>
                <w:bCs/>
              </w:rPr>
            </w:pPr>
            <w:bookmarkStart w:id="131" w:name="lt_pId107"/>
            <w:r w:rsidRPr="000A704A">
              <w:rPr>
                <w:rFonts w:cs="Calibri"/>
                <w:b/>
                <w:bCs/>
              </w:rPr>
              <w:t>3</w:t>
            </w:r>
            <w:bookmarkEnd w:id="131"/>
          </w:p>
        </w:tc>
        <w:tc>
          <w:tcPr>
            <w:tcW w:w="6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0F135C4" w14:textId="77777777" w:rsidR="002C5686" w:rsidRPr="000A704A" w:rsidRDefault="002C5686">
            <w:pPr>
              <w:keepNext/>
              <w:keepLines/>
              <w:spacing w:before="80" w:after="288" w:line="240" w:lineRule="auto"/>
              <w:contextualSpacing/>
              <w:rPr>
                <w:rFonts w:cs="Calibri"/>
              </w:rPr>
            </w:pPr>
          </w:p>
        </w:tc>
        <w:tc>
          <w:tcPr>
            <w:tcW w:w="173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A87121" w14:textId="77777777" w:rsidR="002C5686" w:rsidRPr="000A704A" w:rsidRDefault="002C5686">
            <w:pPr>
              <w:keepNext/>
              <w:keepLines/>
              <w:spacing w:before="80" w:after="288" w:line="240" w:lineRule="auto"/>
              <w:contextualSpacing/>
              <w:rPr>
                <w:rFonts w:cs="Calibri"/>
              </w:rPr>
            </w:pPr>
          </w:p>
        </w:tc>
        <w:tc>
          <w:tcPr>
            <w:tcW w:w="360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08B90E" w14:textId="77777777" w:rsidR="002C5686" w:rsidRPr="000A704A" w:rsidRDefault="002C5686">
            <w:pPr>
              <w:keepNext/>
              <w:keepLines/>
              <w:spacing w:before="80" w:after="288" w:line="240" w:lineRule="auto"/>
              <w:contextualSpacing/>
              <w:rPr>
                <w:rFonts w:cs="Calibri"/>
              </w:rPr>
            </w:pP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EB04586" w14:textId="60281868" w:rsidR="002C5686" w:rsidRPr="000A704A" w:rsidRDefault="00CA44DF">
            <w:pPr>
              <w:keepNext/>
              <w:keepLines/>
              <w:spacing w:before="80" w:after="288" w:line="240" w:lineRule="auto"/>
              <w:contextualSpacing/>
              <w:rPr>
                <w:rFonts w:cs="Calibri"/>
              </w:rPr>
            </w:pPr>
            <w:bookmarkStart w:id="132" w:name="lt_pId108"/>
            <w:r w:rsidRPr="000A704A">
              <w:rPr>
                <w:rFonts w:cs="Calibri"/>
              </w:rPr>
              <w:t>[Appuyez sur la touche « tabulation » pour ajouter des lignes au tableau.]</w:t>
            </w:r>
            <w:bookmarkEnd w:id="132"/>
          </w:p>
        </w:tc>
      </w:tr>
    </w:tbl>
    <w:p w14:paraId="2ECE0DFB" w14:textId="058E8C72" w:rsidR="002C5686" w:rsidRPr="000A704A" w:rsidRDefault="002C73DB">
      <w:pPr>
        <w:spacing w:before="80" w:after="288" w:line="240" w:lineRule="auto"/>
        <w:contextualSpacing/>
      </w:pPr>
      <w:r w:rsidRPr="000A704A">
        <w:rPr>
          <w:rFonts w:cs="Calibri"/>
          <w:color w:val="006600"/>
        </w:rPr>
        <w:br/>
      </w:r>
      <w:bookmarkStart w:id="133" w:name="lt_pId109"/>
      <w:r w:rsidR="003D630A" w:rsidRPr="000A704A">
        <w:rPr>
          <w:rFonts w:cs="Calibri"/>
        </w:rPr>
        <w:t>[Indiquez les changements au calendrier (p. ex. en raison de jours fériés).</w:t>
      </w:r>
      <w:bookmarkEnd w:id="133"/>
      <w:r w:rsidRPr="000A704A">
        <w:rPr>
          <w:rFonts w:cs="Calibri"/>
        </w:rPr>
        <w:t xml:space="preserve"> </w:t>
      </w:r>
      <w:bookmarkStart w:id="134" w:name="lt_pId110"/>
      <w:r w:rsidR="00A44A47" w:rsidRPr="000A704A">
        <w:rPr>
          <w:rFonts w:cs="Calibri"/>
        </w:rPr>
        <w:t xml:space="preserve">Tenez compte des </w:t>
      </w:r>
      <w:hyperlink r:id="rId34" w:history="1">
        <w:r w:rsidR="00A44A47" w:rsidRPr="000A704A">
          <w:rPr>
            <w:rStyle w:val="Hyperlink"/>
            <w:rFonts w:cs="Calibri"/>
          </w:rPr>
          <w:t>dates importantes</w:t>
        </w:r>
      </w:hyperlink>
      <w:r w:rsidR="00292C99" w:rsidRPr="000A704A">
        <w:t xml:space="preserve">, </w:t>
      </w:r>
      <w:r w:rsidR="00F84E9C" w:rsidRPr="00E804BB">
        <w:t xml:space="preserve">de la </w:t>
      </w:r>
      <w:hyperlink r:id="rId35" w:history="1">
        <w:r w:rsidR="00F84E9C" w:rsidRPr="00E804BB">
          <w:rPr>
            <w:rStyle w:val="Hyperlink"/>
            <w:i/>
            <w:iCs/>
          </w:rPr>
          <w:t>Politique sur les accommodements académiques à des fins d’observance religieuse</w:t>
        </w:r>
      </w:hyperlink>
      <w:r w:rsidR="00D21B13" w:rsidRPr="000A704A">
        <w:t xml:space="preserve">, </w:t>
      </w:r>
      <w:r w:rsidR="00A44A47" w:rsidRPr="000A704A">
        <w:rPr>
          <w:rFonts w:cs="Calibri"/>
        </w:rPr>
        <w:t xml:space="preserve">et des </w:t>
      </w:r>
      <w:hyperlink r:id="rId36" w:history="1">
        <w:r w:rsidR="00A44A47" w:rsidRPr="000A704A">
          <w:rPr>
            <w:rStyle w:val="Hyperlink"/>
            <w:rFonts w:cs="Calibri"/>
          </w:rPr>
          <w:t>fêtes religieuses</w:t>
        </w:r>
      </w:hyperlink>
      <w:r w:rsidR="00A44A47" w:rsidRPr="000A704A">
        <w:rPr>
          <w:rFonts w:cs="Calibri"/>
        </w:rPr>
        <w:t>.</w:t>
      </w:r>
      <w:bookmarkEnd w:id="134"/>
    </w:p>
    <w:p w14:paraId="31FB3498" w14:textId="77777777" w:rsidR="002C5686" w:rsidRPr="000A704A" w:rsidRDefault="002C5686">
      <w:pPr>
        <w:spacing w:before="80" w:after="288" w:line="240" w:lineRule="auto"/>
        <w:contextualSpacing/>
        <w:rPr>
          <w:rFonts w:cs="Calibri"/>
        </w:rPr>
      </w:pPr>
    </w:p>
    <w:p w14:paraId="0D1D7FF7" w14:textId="2B220873" w:rsidR="002C5686" w:rsidRPr="000A704A" w:rsidRDefault="00E36A0A">
      <w:pPr>
        <w:spacing w:before="80" w:after="288" w:line="240" w:lineRule="auto"/>
        <w:contextualSpacing/>
      </w:pPr>
      <w:bookmarkStart w:id="135" w:name="lt_pId111"/>
      <w:r w:rsidRPr="000A704A">
        <w:rPr>
          <w:rFonts w:eastAsia="Times New Roman" w:cs="Calibri"/>
          <w:color w:val="000000"/>
        </w:rPr>
        <w:t xml:space="preserve">Assurez-vous que vos étudiant(e)s comprennent ce que vous attendez d’eux en matière de travaux ou d’étude pendant les </w:t>
      </w:r>
      <w:hyperlink r:id="rId37" w:history="1">
        <w:r w:rsidRPr="000A704A">
          <w:rPr>
            <w:rStyle w:val="Hyperlink"/>
            <w:rFonts w:eastAsia="Times New Roman" w:cs="Calibri"/>
          </w:rPr>
          <w:t>périodes de relâche prévues par l’Université</w:t>
        </w:r>
      </w:hyperlink>
      <w:r w:rsidRPr="000A704A">
        <w:rPr>
          <w:rFonts w:eastAsia="Times New Roman" w:cs="Calibri"/>
          <w:color w:val="000000"/>
        </w:rPr>
        <w:t xml:space="preserve"> (article 6</w:t>
      </w:r>
      <w:r w:rsidR="00033139" w:rsidRPr="000A704A">
        <w:rPr>
          <w:rFonts w:eastAsia="Times New Roman" w:cs="Calibri"/>
          <w:color w:val="000000"/>
        </w:rPr>
        <w:t>.</w:t>
      </w:r>
      <w:r w:rsidRPr="000A704A">
        <w:rPr>
          <w:rFonts w:eastAsia="Times New Roman" w:cs="Calibri"/>
          <w:color w:val="000000"/>
        </w:rPr>
        <w:t xml:space="preserve">8 de la </w:t>
      </w:r>
      <w:r w:rsidRPr="000A704A">
        <w:rPr>
          <w:rFonts w:eastAsia="Times New Roman" w:cs="Calibri"/>
          <w:i/>
          <w:color w:val="000000"/>
        </w:rPr>
        <w:t>Politique sur l’évaluation de l’apprentissage</w:t>
      </w:r>
      <w:r w:rsidRPr="000A704A">
        <w:rPr>
          <w:rFonts w:eastAsia="Times New Roman" w:cs="Calibri"/>
          <w:color w:val="000000"/>
        </w:rPr>
        <w:t>).</w:t>
      </w:r>
      <w:bookmarkEnd w:id="135"/>
      <w:r w:rsidR="002C73DB" w:rsidRPr="000A704A">
        <w:rPr>
          <w:rFonts w:eastAsia="Times New Roman" w:cs="Calibri"/>
          <w:color w:val="000000"/>
        </w:rPr>
        <w:t xml:space="preserve"> </w:t>
      </w:r>
      <w:bookmarkStart w:id="136" w:name="lt_pId112"/>
      <w:bookmarkStart w:id="137" w:name="Evaluation"/>
      <w:r w:rsidR="0086451C" w:rsidRPr="00E804BB">
        <w:rPr>
          <w:rFonts w:eastAsia="Times New Roman" w:cs="Calibri"/>
          <w:color w:val="000000"/>
        </w:rPr>
        <w:t>C</w:t>
      </w:r>
      <w:r w:rsidR="00FF35D6" w:rsidRPr="00E804BB">
        <w:rPr>
          <w:rFonts w:eastAsia="Times New Roman" w:cs="Calibri"/>
          <w:color w:val="000000"/>
        </w:rPr>
        <w:t xml:space="preserve">es périodes </w:t>
      </w:r>
      <w:r w:rsidR="007F2B29" w:rsidRPr="00E804BB">
        <w:rPr>
          <w:rFonts w:eastAsia="Times New Roman" w:cs="Calibri"/>
          <w:color w:val="000000"/>
        </w:rPr>
        <w:t>sont l’occasion pour eux</w:t>
      </w:r>
      <w:r w:rsidR="00FF35D6" w:rsidRPr="00E804BB">
        <w:rPr>
          <w:rFonts w:eastAsia="Times New Roman" w:cs="Calibri"/>
          <w:color w:val="000000"/>
        </w:rPr>
        <w:t xml:space="preserve"> de se reposer, de rendre visite à des êtres chers, de rattraper</w:t>
      </w:r>
      <w:r w:rsidR="00196805">
        <w:rPr>
          <w:rFonts w:eastAsia="Times New Roman" w:cs="Calibri"/>
          <w:color w:val="000000"/>
        </w:rPr>
        <w:t xml:space="preserve"> le retard</w:t>
      </w:r>
      <w:r w:rsidR="00FF35D6" w:rsidRPr="00E804BB">
        <w:rPr>
          <w:rFonts w:eastAsia="Times New Roman" w:cs="Calibri"/>
          <w:color w:val="000000"/>
        </w:rPr>
        <w:t xml:space="preserve"> dans leurs travaux et de se concentrer sur leur bien-être. Les unités </w:t>
      </w:r>
      <w:r w:rsidR="001546A5" w:rsidRPr="00E804BB">
        <w:rPr>
          <w:rFonts w:eastAsia="Times New Roman" w:cs="Calibri"/>
          <w:color w:val="000000"/>
        </w:rPr>
        <w:t>universitaires</w:t>
      </w:r>
      <w:r w:rsidR="00FF35D6" w:rsidRPr="00E804BB">
        <w:rPr>
          <w:rFonts w:eastAsia="Times New Roman" w:cs="Calibri"/>
          <w:color w:val="000000"/>
        </w:rPr>
        <w:t xml:space="preserve"> sont encouragées à se coordonner, dans la mesure </w:t>
      </w:r>
      <w:r w:rsidR="0074195E">
        <w:rPr>
          <w:rFonts w:eastAsia="Times New Roman" w:cs="Calibri"/>
          <w:color w:val="000000"/>
        </w:rPr>
        <w:t xml:space="preserve">du </w:t>
      </w:r>
      <w:r w:rsidR="00FF35D6" w:rsidRPr="00E804BB">
        <w:rPr>
          <w:rFonts w:eastAsia="Times New Roman" w:cs="Calibri"/>
          <w:color w:val="000000"/>
        </w:rPr>
        <w:t xml:space="preserve">possible, afin d’éviter de </w:t>
      </w:r>
      <w:r w:rsidR="001546A5" w:rsidRPr="00E804BB">
        <w:rPr>
          <w:rFonts w:eastAsia="Times New Roman" w:cs="Calibri"/>
          <w:color w:val="000000"/>
        </w:rPr>
        <w:t xml:space="preserve">surcharger les étudiant(e)s avant ou immédiatement après </w:t>
      </w:r>
      <w:proofErr w:type="gramStart"/>
      <w:r w:rsidR="0086451C" w:rsidRPr="00E804BB">
        <w:rPr>
          <w:rFonts w:eastAsia="Times New Roman" w:cs="Calibri"/>
          <w:color w:val="000000"/>
        </w:rPr>
        <w:t>une</w:t>
      </w:r>
      <w:r w:rsidR="001546A5" w:rsidRPr="00E804BB">
        <w:rPr>
          <w:rFonts w:eastAsia="Times New Roman" w:cs="Calibri"/>
          <w:color w:val="000000"/>
        </w:rPr>
        <w:t xml:space="preserve"> relâche</w:t>
      </w:r>
      <w:proofErr w:type="gramEnd"/>
      <w:r w:rsidR="001546A5" w:rsidRPr="00E804BB">
        <w:rPr>
          <w:rFonts w:eastAsia="Times New Roman" w:cs="Calibri"/>
          <w:color w:val="000000"/>
        </w:rPr>
        <w:t>.</w:t>
      </w:r>
      <w:r w:rsidR="00AD404F" w:rsidRPr="000A704A">
        <w:rPr>
          <w:rFonts w:eastAsia="Times New Roman" w:cs="Calibri"/>
          <w:color w:val="000000"/>
        </w:rPr>
        <w:t xml:space="preserve"> </w:t>
      </w:r>
      <w:r w:rsidR="00327BFB" w:rsidRPr="000A704A">
        <w:rPr>
          <w:rFonts w:eastAsia="Times New Roman" w:cs="Calibri"/>
          <w:color w:val="000000"/>
        </w:rPr>
        <w:t xml:space="preserve">En discutant avec </w:t>
      </w:r>
      <w:r w:rsidR="00557CD2" w:rsidRPr="00E804BB">
        <w:rPr>
          <w:rFonts w:eastAsia="Times New Roman" w:cs="Calibri"/>
          <w:color w:val="000000"/>
        </w:rPr>
        <w:t>vos étudiant(e)s</w:t>
      </w:r>
      <w:r w:rsidR="00327BFB" w:rsidRPr="000A704A">
        <w:rPr>
          <w:rFonts w:eastAsia="Times New Roman" w:cs="Calibri"/>
          <w:color w:val="000000"/>
        </w:rPr>
        <w:t xml:space="preserve"> de vos attentes, vous les aiderez à planifier leur horaire et leur charge de travail.​]</w:t>
      </w:r>
      <w:bookmarkEnd w:id="136"/>
    </w:p>
    <w:p w14:paraId="3FC2EAEA" w14:textId="2B278B4D" w:rsidR="002C5686" w:rsidRPr="000A704A" w:rsidRDefault="00D23CCA">
      <w:pPr>
        <w:pStyle w:val="Heading2"/>
        <w:rPr>
          <w:lang w:val="fr-CA"/>
        </w:rPr>
      </w:pPr>
      <w:bookmarkStart w:id="138" w:name="_Evaluation_1"/>
      <w:bookmarkStart w:id="139" w:name="lt_pId113"/>
      <w:bookmarkStart w:id="140" w:name="_Toc197423885"/>
      <w:bookmarkStart w:id="141" w:name="_Hlk72350622"/>
      <w:bookmarkEnd w:id="137"/>
      <w:bookmarkEnd w:id="138"/>
      <w:r w:rsidRPr="000A704A">
        <w:rPr>
          <w:lang w:val="fr-CA"/>
        </w:rPr>
        <w:lastRenderedPageBreak/>
        <w:t>Évaluation</w:t>
      </w:r>
      <w:bookmarkEnd w:id="139"/>
      <w:bookmarkEnd w:id="140"/>
    </w:p>
    <w:p w14:paraId="33BAF816" w14:textId="7C6F016C" w:rsidR="002C5686" w:rsidRPr="000A704A" w:rsidRDefault="00E75DBF">
      <w:pPr>
        <w:keepNext/>
        <w:keepLines/>
        <w:spacing w:before="80" w:after="288" w:line="240" w:lineRule="auto"/>
        <w:contextualSpacing/>
      </w:pPr>
      <w:bookmarkStart w:id="142" w:name="lt_pId114"/>
      <w:r w:rsidRPr="000A704A">
        <w:rPr>
          <w:rFonts w:cs="Calibri"/>
        </w:rPr>
        <w:t>[« </w:t>
      </w:r>
      <w:r w:rsidR="0027083B" w:rsidRPr="000A704A">
        <w:rPr>
          <w:rFonts w:cs="Calibri"/>
        </w:rPr>
        <w:t>“</w:t>
      </w:r>
      <w:r w:rsidRPr="000A704A">
        <w:rPr>
          <w:rFonts w:cs="Calibri"/>
        </w:rPr>
        <w:t>Évaluation</w:t>
      </w:r>
      <w:r w:rsidR="0027083B" w:rsidRPr="000A704A">
        <w:rPr>
          <w:rFonts w:cs="Calibri"/>
        </w:rPr>
        <w:t>”</w:t>
      </w:r>
      <w:r w:rsidRPr="000A704A">
        <w:rPr>
          <w:rFonts w:cs="Calibri"/>
        </w:rPr>
        <w:t xml:space="preserve"> s’entend du processus de mesure ou de détermination des progrès et des réalisations d’un(e) ou de plusieurs étudiant(e)s.</w:t>
      </w:r>
      <w:bookmarkEnd w:id="142"/>
      <w:r w:rsidR="002C73DB" w:rsidRPr="000A704A">
        <w:rPr>
          <w:rFonts w:cs="Calibri"/>
        </w:rPr>
        <w:t xml:space="preserve"> </w:t>
      </w:r>
      <w:bookmarkStart w:id="143" w:name="lt_pId115"/>
      <w:r w:rsidR="00094C99" w:rsidRPr="000A704A">
        <w:rPr>
          <w:rFonts w:cs="Calibri"/>
        </w:rPr>
        <w:t>S’appuyant sur des normes et des critères établis, l’évaluation offre à ces derniers(-ères) une rétroaction quant à la qualité et à l’étendue de leurs connaissances, de leur compréhension et de leur performance, et permet d’attribuer une note en conséquence » (article 3</w:t>
      </w:r>
      <w:r w:rsidR="0027083B" w:rsidRPr="000A704A">
        <w:rPr>
          <w:rFonts w:cs="Calibri"/>
        </w:rPr>
        <w:t>.</w:t>
      </w:r>
      <w:r w:rsidR="00094C99" w:rsidRPr="000A704A">
        <w:rPr>
          <w:rFonts w:cs="Calibri"/>
        </w:rPr>
        <w:t xml:space="preserve">1 de la </w:t>
      </w:r>
      <w:r w:rsidR="00094C99" w:rsidRPr="000A704A">
        <w:rPr>
          <w:rFonts w:cs="Calibri"/>
          <w:i/>
        </w:rPr>
        <w:t>Politique sur l’évaluation de l’apprentissage</w:t>
      </w:r>
      <w:r w:rsidR="00094C99" w:rsidRPr="000A704A">
        <w:rPr>
          <w:rFonts w:cs="Calibri"/>
        </w:rPr>
        <w:t>).</w:t>
      </w:r>
      <w:bookmarkEnd w:id="143"/>
      <w:r w:rsidR="002C73DB" w:rsidRPr="000A704A">
        <w:rPr>
          <w:rFonts w:cs="Calibri"/>
        </w:rPr>
        <w:t xml:space="preserve"> </w:t>
      </w:r>
      <w:bookmarkStart w:id="144" w:name="lt_pId116"/>
      <w:r w:rsidR="00A14081" w:rsidRPr="000A704A">
        <w:rPr>
          <w:rFonts w:cs="Calibri"/>
        </w:rPr>
        <w:t xml:space="preserve">Pour respecter la </w:t>
      </w:r>
      <w:r w:rsidR="00A14081" w:rsidRPr="000A704A">
        <w:rPr>
          <w:rFonts w:cs="Calibri"/>
          <w:i/>
        </w:rPr>
        <w:t>Politique sur l’évaluation de l’apprentissage</w:t>
      </w:r>
      <w:r w:rsidR="00A14081" w:rsidRPr="000A704A">
        <w:rPr>
          <w:rFonts w:cs="Calibri"/>
        </w:rPr>
        <w:t xml:space="preserve">, vous devez « préciser dans le plan de cours les attentes pour l’ensemble des tâches d’évaluation, y compris la participation, et détailler explicitement les différents modes d’attribution de notes, y compris les critères explicites </w:t>
      </w:r>
      <w:r w:rsidR="001413C4" w:rsidRPr="000A704A">
        <w:rPr>
          <w:rFonts w:cs="Calibri"/>
        </w:rPr>
        <w:t>pour</w:t>
      </w:r>
      <w:r w:rsidR="007C78B3" w:rsidRPr="000A704A">
        <w:rPr>
          <w:rFonts w:cs="Calibri"/>
        </w:rPr>
        <w:t xml:space="preserve"> </w:t>
      </w:r>
      <w:r w:rsidR="00A14081" w:rsidRPr="000A704A">
        <w:rPr>
          <w:rFonts w:cs="Calibri"/>
        </w:rPr>
        <w:t>évaluer les principaux éléments de l’apprentissage des étudiant(e)s, [et] fournir par écrit des descripteurs concrets pour chaque niveau de performance lors de la remise formelle de la tâche d’évaluation aux étudiant(e)s » (article 5</w:t>
      </w:r>
      <w:r w:rsidR="0027083B" w:rsidRPr="000A704A">
        <w:rPr>
          <w:rFonts w:cs="Calibri"/>
        </w:rPr>
        <w:t>.</w:t>
      </w:r>
      <w:r w:rsidR="00A14081" w:rsidRPr="000A704A">
        <w:rPr>
          <w:rFonts w:cs="Calibri"/>
        </w:rPr>
        <w:t>5).</w:t>
      </w:r>
      <w:bookmarkEnd w:id="144"/>
      <w:r w:rsidR="002C73DB" w:rsidRPr="000A704A">
        <w:t xml:space="preserve"> </w:t>
      </w:r>
    </w:p>
    <w:p w14:paraId="26CC3F1B" w14:textId="77777777" w:rsidR="002C5686" w:rsidRPr="000A704A" w:rsidRDefault="002C5686">
      <w:pPr>
        <w:keepNext/>
        <w:keepLines/>
        <w:spacing w:before="80" w:after="288" w:line="240" w:lineRule="auto"/>
        <w:contextualSpacing/>
      </w:pPr>
    </w:p>
    <w:p w14:paraId="049DC3DB" w14:textId="1AD47CCB" w:rsidR="002C5686" w:rsidRPr="000A704A" w:rsidRDefault="0061065E">
      <w:pPr>
        <w:spacing w:after="288" w:line="240" w:lineRule="auto"/>
        <w:contextualSpacing/>
      </w:pPr>
      <w:bookmarkStart w:id="145" w:name="lt_pId119"/>
      <w:r w:rsidRPr="000A704A">
        <w:t xml:space="preserve">La </w:t>
      </w:r>
      <w:r w:rsidRPr="000A704A">
        <w:rPr>
          <w:i/>
        </w:rPr>
        <w:t>Politique sur l’évaluation de l’apprentissage</w:t>
      </w:r>
      <w:r w:rsidRPr="000A704A">
        <w:t xml:space="preserve"> repose sur la communication des attentes des enseignant(e)s à l’endroit des étudiant(e)s, de sorte que ces derniers comprennent comment s’y prendre pour réussir leurs tâches d’évaluation.</w:t>
      </w:r>
      <w:bookmarkEnd w:id="145"/>
      <w:r w:rsidR="002C73DB" w:rsidRPr="000A704A">
        <w:rPr>
          <w:rStyle w:val="ui-provider"/>
        </w:rPr>
        <w:t xml:space="preserve"> </w:t>
      </w:r>
      <w:bookmarkStart w:id="146" w:name="lt_pId120"/>
      <w:r w:rsidR="005970E0" w:rsidRPr="000A704A">
        <w:rPr>
          <w:rStyle w:val="ui-provider"/>
        </w:rPr>
        <w:t>Il est avantageux de transmettre des renseignements explicites sur les critères d’évaluation, la procédure de notation, les modes de rétroaction ainsi que les circonstances justifiant une éventuelle prolongation.</w:t>
      </w:r>
      <w:bookmarkEnd w:id="146"/>
      <w:r w:rsidR="002C73DB" w:rsidRPr="000A704A">
        <w:rPr>
          <w:rFonts w:cs="Calibri"/>
        </w:rPr>
        <w:t xml:space="preserve"> </w:t>
      </w:r>
      <w:bookmarkStart w:id="147" w:name="lt_pId121"/>
      <w:r w:rsidR="00DA5C3B" w:rsidRPr="000A704A">
        <w:rPr>
          <w:rFonts w:cs="Calibri"/>
        </w:rPr>
        <w:t xml:space="preserve">Notamment, cette information clarifiera les attentes et réduira l’anxiété des étudiant(e)s, tout en les aidant à régler leur </w:t>
      </w:r>
      <w:hyperlink r:id="rId38" w:history="1">
        <w:r w:rsidR="00DA5C3B" w:rsidRPr="000A704A">
          <w:rPr>
            <w:rStyle w:val="Hyperlink"/>
            <w:rFonts w:cs="Calibri"/>
          </w:rPr>
          <w:t>cadence de travail</w:t>
        </w:r>
      </w:hyperlink>
      <w:r w:rsidR="00DA5C3B" w:rsidRPr="000A704A">
        <w:rPr>
          <w:rFonts w:cs="Calibri"/>
        </w:rPr>
        <w:t>, à évaluer leurs progrès et à atteindre les objectifs d’apprentissage.</w:t>
      </w:r>
      <w:bookmarkEnd w:id="147"/>
      <w:r w:rsidR="002C73DB" w:rsidRPr="000A704A">
        <w:rPr>
          <w:rFonts w:cs="Calibri"/>
        </w:rPr>
        <w:t xml:space="preserve"> </w:t>
      </w:r>
      <w:bookmarkStart w:id="148" w:name="lt_pId122"/>
      <w:r w:rsidR="000F43C0" w:rsidRPr="000A704A">
        <w:rPr>
          <w:rFonts w:cs="Calibri"/>
        </w:rPr>
        <w:t xml:space="preserve">(Consultez les </w:t>
      </w:r>
      <w:hyperlink r:id="rId39" w:history="1">
        <w:r w:rsidR="000F43C0" w:rsidRPr="000A704A">
          <w:rPr>
            <w:rStyle w:val="Hyperlink"/>
            <w:rFonts w:cs="Calibri"/>
          </w:rPr>
          <w:t xml:space="preserve">principes directeurs de la </w:t>
        </w:r>
        <w:r w:rsidR="000F43C0" w:rsidRPr="000A704A">
          <w:rPr>
            <w:rStyle w:val="Hyperlink"/>
            <w:rFonts w:cs="Calibri"/>
            <w:i/>
          </w:rPr>
          <w:t>Politique sur l’évaluation de l’apprentissage</w:t>
        </w:r>
      </w:hyperlink>
      <w:r w:rsidR="000F43C0" w:rsidRPr="000A704A">
        <w:rPr>
          <w:rFonts w:cs="Calibri"/>
        </w:rPr>
        <w:t>.)</w:t>
      </w:r>
      <w:bookmarkEnd w:id="148"/>
      <w:r w:rsidR="00AA3026" w:rsidRPr="000A704A">
        <w:rPr>
          <w:rFonts w:cs="Calibri"/>
        </w:rPr>
        <w:br/>
      </w:r>
    </w:p>
    <w:p w14:paraId="336F6241" w14:textId="79313F74" w:rsidR="002C5686" w:rsidRPr="000A704A" w:rsidRDefault="00133E96">
      <w:pPr>
        <w:keepNext/>
        <w:keepLines/>
        <w:spacing w:after="120" w:line="240" w:lineRule="auto"/>
        <w:contextualSpacing/>
      </w:pPr>
      <w:bookmarkStart w:id="149" w:name="lt_pId123"/>
      <w:bookmarkStart w:id="150" w:name="_Hlk73990962"/>
      <w:bookmarkEnd w:id="141"/>
      <w:r w:rsidRPr="000A704A">
        <w:rPr>
          <w:rFonts w:cs="Calibri"/>
        </w:rPr>
        <w:t>Décrivez les modes d’évaluation employés dans le cours, y compris les « tâches d’évaluation qui ont lieu en dehors des heures de cours en classe (comme les tutoriels, les conférences et les laboratoires) […] les échéances, la pondération, la structure, les pénalités pour les retards et le mode de prestation de chaque tâche d’évaluation prise en compte dans le calcul de la note finale du cours » (article 6</w:t>
      </w:r>
      <w:r w:rsidR="00C77F3C" w:rsidRPr="000A704A">
        <w:rPr>
          <w:rFonts w:cs="Calibri"/>
        </w:rPr>
        <w:t>.</w:t>
      </w:r>
      <w:r w:rsidRPr="000A704A">
        <w:rPr>
          <w:rFonts w:cs="Calibri"/>
        </w:rPr>
        <w:t xml:space="preserve">1 de la </w:t>
      </w:r>
      <w:r w:rsidRPr="000A704A">
        <w:rPr>
          <w:rFonts w:cs="Calibri"/>
          <w:i/>
        </w:rPr>
        <w:t>Politique sur l’évaluation de l’apprentissage</w:t>
      </w:r>
      <w:r w:rsidRPr="000A704A">
        <w:rPr>
          <w:rFonts w:cs="Calibri"/>
        </w:rPr>
        <w:t>).</w:t>
      </w:r>
      <w:bookmarkEnd w:id="149"/>
    </w:p>
    <w:p w14:paraId="53192C35" w14:textId="77777777" w:rsidR="002C5686" w:rsidRPr="000A704A" w:rsidRDefault="002C5686">
      <w:pPr>
        <w:keepNext/>
        <w:keepLines/>
        <w:spacing w:before="80" w:after="288" w:line="240" w:lineRule="auto"/>
        <w:contextualSpacing/>
      </w:pPr>
    </w:p>
    <w:p w14:paraId="07C1C9DE" w14:textId="120C2A58" w:rsidR="002C5686" w:rsidRPr="000A704A" w:rsidRDefault="00F274EE">
      <w:pPr>
        <w:keepNext/>
        <w:keepLines/>
        <w:spacing w:before="80" w:after="288" w:line="240" w:lineRule="auto"/>
        <w:contextualSpacing/>
      </w:pPr>
      <w:bookmarkStart w:id="151" w:name="lt_pId124"/>
      <w:bookmarkEnd w:id="150"/>
      <w:r w:rsidRPr="000A704A">
        <w:t>Si « </w:t>
      </w:r>
      <w:r w:rsidR="00296EE0" w:rsidRPr="000A704A">
        <w:t>l</w:t>
      </w:r>
      <w:r w:rsidRPr="000A704A">
        <w:t>a réussite d’un cours [est] conditionnelle à la réussite d’une tâche d’évaluation</w:t>
      </w:r>
      <w:r w:rsidR="00380D5A" w:rsidRPr="000A704A">
        <w:t>,</w:t>
      </w:r>
      <w:r w:rsidR="00CE3D4C" w:rsidRPr="000A704A">
        <w:t xml:space="preserve"> </w:t>
      </w:r>
      <w:r w:rsidRPr="000A704A">
        <w:t>[…] l’exigence en question et la justification pédagogique doivent être énoncées dans le plan de cours, et l’évaluation doit compter pour au moins 20</w:t>
      </w:r>
      <w:r w:rsidR="001F2590" w:rsidRPr="000A704A">
        <w:t> </w:t>
      </w:r>
      <w:r w:rsidRPr="000A704A">
        <w:t>% de la note finale du cours » (article 5</w:t>
      </w:r>
      <w:r w:rsidR="001F2590" w:rsidRPr="000A704A">
        <w:t>.</w:t>
      </w:r>
      <w:r w:rsidRPr="000A704A">
        <w:t xml:space="preserve">8 de la </w:t>
      </w:r>
      <w:r w:rsidRPr="000A704A">
        <w:rPr>
          <w:i/>
        </w:rPr>
        <w:t>Politique sur l’évaluation de l’apprentissage</w:t>
      </w:r>
      <w:r w:rsidRPr="000A704A">
        <w:t>).</w:t>
      </w:r>
      <w:bookmarkEnd w:id="151"/>
      <w:r w:rsidR="002C73DB" w:rsidRPr="000A704A">
        <w:rPr>
          <w:rStyle w:val="CommentReference"/>
        </w:rPr>
        <w:t xml:space="preserve"> </w:t>
      </w:r>
    </w:p>
    <w:p w14:paraId="306A109B" w14:textId="77777777" w:rsidR="002C5686" w:rsidRPr="000A704A" w:rsidRDefault="002C5686">
      <w:pPr>
        <w:keepNext/>
        <w:keepLines/>
        <w:spacing w:before="80" w:after="288" w:line="240" w:lineRule="auto"/>
        <w:contextualSpacing/>
        <w:rPr>
          <w:rFonts w:cs="Calibri"/>
        </w:rPr>
      </w:pPr>
    </w:p>
    <w:p w14:paraId="700BE4AB" w14:textId="75800FB2" w:rsidR="002C5686" w:rsidRPr="000A704A" w:rsidRDefault="00A72C5C">
      <w:pPr>
        <w:keepNext/>
        <w:keepLines/>
        <w:spacing w:before="80" w:after="288" w:line="240" w:lineRule="auto"/>
        <w:contextualSpacing/>
        <w:rPr>
          <w:rFonts w:cs="Calibri"/>
        </w:rPr>
      </w:pPr>
      <w:bookmarkStart w:id="152" w:name="lt_pId125"/>
      <w:r w:rsidRPr="000A704A">
        <w:rPr>
          <w:rFonts w:cs="Calibri"/>
        </w:rPr>
        <w:t>« Les étudiant(e)s ont le droit d’effectuer les tâches d’évaluation en français ou en anglais, sauf pour les cours où l’acquisition de compétences dans une langue précise est un objectif d’apprentissage, ainsi que pour les présentations orales en classe » (article 6</w:t>
      </w:r>
      <w:r w:rsidR="001F2590" w:rsidRPr="000A704A">
        <w:rPr>
          <w:rFonts w:cs="Calibri"/>
        </w:rPr>
        <w:t>.</w:t>
      </w:r>
      <w:r w:rsidRPr="000A704A">
        <w:rPr>
          <w:rFonts w:cs="Calibri"/>
        </w:rPr>
        <w:t xml:space="preserve">5 de la </w:t>
      </w:r>
      <w:r w:rsidRPr="000A704A">
        <w:rPr>
          <w:rFonts w:cs="Calibri"/>
          <w:i/>
        </w:rPr>
        <w:t>Politique sur l’évaluation de l’apprentissage</w:t>
      </w:r>
      <w:r w:rsidRPr="000A704A">
        <w:rPr>
          <w:rFonts w:cs="Calibri"/>
        </w:rPr>
        <w:t>).</w:t>
      </w:r>
      <w:bookmarkEnd w:id="152"/>
      <w:r w:rsidR="002C73DB" w:rsidRPr="000A704A">
        <w:rPr>
          <w:rFonts w:cs="Calibri"/>
        </w:rPr>
        <w:t xml:space="preserve"> </w:t>
      </w:r>
      <w:bookmarkStart w:id="153" w:name="lt_pId126"/>
      <w:r w:rsidR="000B4076" w:rsidRPr="000A704A">
        <w:rPr>
          <w:rFonts w:cs="Calibri"/>
        </w:rPr>
        <w:t>Notez que les tâches d’évaluation effectuées en français pourraient compter environ 20</w:t>
      </w:r>
      <w:r w:rsidR="001F2590" w:rsidRPr="000A704A">
        <w:rPr>
          <w:rFonts w:cs="Calibri"/>
        </w:rPr>
        <w:t> </w:t>
      </w:r>
      <w:r w:rsidR="000B4076" w:rsidRPr="000A704A">
        <w:rPr>
          <w:rFonts w:cs="Calibri"/>
        </w:rPr>
        <w:t>% plus de mots qu’en anglais (selon les Services linguistiques de l’Université McGill).</w:t>
      </w:r>
      <w:bookmarkEnd w:id="153"/>
      <w:r w:rsidR="002C73DB" w:rsidRPr="000A704A">
        <w:rPr>
          <w:rFonts w:cs="Calibri"/>
        </w:rPr>
        <w:t xml:space="preserve"> </w:t>
      </w:r>
      <w:bookmarkStart w:id="154" w:name="lt_pId128"/>
      <w:r w:rsidR="009A5245" w:rsidRPr="000A704A">
        <w:rPr>
          <w:rFonts w:cs="Calibri"/>
        </w:rPr>
        <w:t>Veuillez en tenir compte lorsque vous établissez un nombre minimal ou un nombre maximal de mots pour une tâche d’évaluation.</w:t>
      </w:r>
      <w:bookmarkEnd w:id="154"/>
    </w:p>
    <w:p w14:paraId="13507693" w14:textId="77777777" w:rsidR="002C5686" w:rsidRPr="000A704A" w:rsidRDefault="002C5686">
      <w:pPr>
        <w:keepNext/>
        <w:keepLines/>
        <w:spacing w:before="80" w:after="288" w:line="240" w:lineRule="auto"/>
        <w:contextualSpacing/>
        <w:rPr>
          <w:rFonts w:cs="Calibri"/>
        </w:rPr>
      </w:pPr>
    </w:p>
    <w:p w14:paraId="10E1A206" w14:textId="33BA2BE0" w:rsidR="002C5686" w:rsidRPr="000A704A" w:rsidRDefault="006A3879">
      <w:pPr>
        <w:spacing w:before="80" w:after="288" w:line="240" w:lineRule="auto"/>
        <w:contextualSpacing/>
        <w:rPr>
          <w:rFonts w:cs="Calibri"/>
        </w:rPr>
      </w:pPr>
      <w:bookmarkStart w:id="155" w:name="lt_pId129"/>
      <w:r w:rsidRPr="000A704A">
        <w:rPr>
          <w:rFonts w:cs="Calibri"/>
        </w:rPr>
        <w:t>Si vous choisissez de proposer des tâches d’évaluation autres que celles indiquées dans le plan de cours, « cette possibilité doit être explicite et offerte à l’ensemble des étudiant(e)s » (article 6</w:t>
      </w:r>
      <w:r w:rsidR="001B277C" w:rsidRPr="000A704A">
        <w:rPr>
          <w:rFonts w:cs="Calibri"/>
        </w:rPr>
        <w:t>.</w:t>
      </w:r>
      <w:r w:rsidRPr="000A704A">
        <w:rPr>
          <w:rFonts w:cs="Calibri"/>
        </w:rPr>
        <w:t xml:space="preserve">1 de la </w:t>
      </w:r>
      <w:r w:rsidRPr="000A704A">
        <w:rPr>
          <w:rFonts w:cs="Calibri"/>
          <w:i/>
        </w:rPr>
        <w:t>Politique sur l’évaluation de l’apprentissage</w:t>
      </w:r>
      <w:r w:rsidRPr="000A704A">
        <w:rPr>
          <w:rFonts w:cs="Calibri"/>
        </w:rPr>
        <w:t>).</w:t>
      </w:r>
      <w:bookmarkEnd w:id="155"/>
    </w:p>
    <w:p w14:paraId="3B1171A2" w14:textId="77777777" w:rsidR="002C5686" w:rsidRPr="000A704A" w:rsidRDefault="002C5686">
      <w:pPr>
        <w:spacing w:before="80" w:after="288" w:line="240" w:lineRule="auto"/>
        <w:contextualSpacing/>
        <w:rPr>
          <w:rFonts w:cs="Calibri"/>
        </w:rPr>
      </w:pPr>
    </w:p>
    <w:p w14:paraId="27412932" w14:textId="2F090EB5" w:rsidR="002C5686" w:rsidRPr="000A704A" w:rsidRDefault="00F5126A">
      <w:pPr>
        <w:spacing w:before="80" w:after="288" w:line="240" w:lineRule="auto"/>
        <w:contextualSpacing/>
      </w:pPr>
      <w:bookmarkStart w:id="156" w:name="lt_pId130"/>
      <w:r w:rsidRPr="000A704A">
        <w:t>« Si, après la période de modification des choix de cours, un mode d’évaluation est modifié, l’étudiant(e)s doit pouvoir choisir, et ce, avant une date prédéterminée, le mode d’évaluation (original ou modifié) qui sera utilisé pour établir sa note finale individuelle » (article 6</w:t>
      </w:r>
      <w:r w:rsidR="008A3A95" w:rsidRPr="000A704A">
        <w:t>.</w:t>
      </w:r>
      <w:r w:rsidRPr="000A704A">
        <w:t xml:space="preserve">4 de la </w:t>
      </w:r>
      <w:r w:rsidRPr="000A704A">
        <w:rPr>
          <w:i/>
        </w:rPr>
        <w:t>Politique sur l’évaluation de l’apprentissage</w:t>
      </w:r>
      <w:r w:rsidRPr="000A704A">
        <w:t>).</w:t>
      </w:r>
      <w:bookmarkEnd w:id="156"/>
    </w:p>
    <w:p w14:paraId="7A4B4867" w14:textId="6C82348F" w:rsidR="002C5686" w:rsidRPr="000A704A" w:rsidRDefault="000B0160">
      <w:pPr>
        <w:spacing w:before="80" w:after="288" w:line="240" w:lineRule="auto"/>
        <w:contextualSpacing/>
      </w:pPr>
      <w:bookmarkStart w:id="157" w:name="lt_pId131"/>
      <w:r w:rsidRPr="000A704A">
        <w:rPr>
          <w:rFonts w:cs="Calibri"/>
        </w:rPr>
        <w:lastRenderedPageBreak/>
        <w:t>Recommandations pour la planification des tâches d’évaluation :</w:t>
      </w:r>
      <w:bookmarkEnd w:id="157"/>
    </w:p>
    <w:p w14:paraId="35259BE4" w14:textId="71F94665" w:rsidR="002C5686" w:rsidRPr="000A704A" w:rsidRDefault="00DD1513">
      <w:pPr>
        <w:pStyle w:val="ListParagraph"/>
        <w:numPr>
          <w:ilvl w:val="0"/>
          <w:numId w:val="5"/>
        </w:numPr>
        <w:spacing w:after="288"/>
        <w:contextualSpacing/>
        <w:rPr>
          <w:lang w:val="fr-CA"/>
        </w:rPr>
      </w:pPr>
      <w:bookmarkStart w:id="158" w:name="lt_pId132"/>
      <w:r w:rsidRPr="000A704A">
        <w:rPr>
          <w:rFonts w:ascii="Calibri" w:eastAsia="Calibri" w:hAnsi="Calibri" w:cs="Calibri"/>
          <w:sz w:val="22"/>
          <w:szCs w:val="22"/>
          <w:lang w:val="fr-CA"/>
        </w:rPr>
        <w:t xml:space="preserve">Consultez les </w:t>
      </w:r>
      <w:hyperlink r:id="rId40" w:history="1">
        <w:r w:rsidRPr="000A704A">
          <w:rPr>
            <w:rStyle w:val="Hyperlink"/>
            <w:rFonts w:ascii="Calibri" w:eastAsia="Calibri" w:hAnsi="Calibri" w:cs="Calibri"/>
            <w:sz w:val="22"/>
            <w:szCs w:val="22"/>
            <w:lang w:val="fr-CA"/>
          </w:rPr>
          <w:t xml:space="preserve">principes directeurs de la </w:t>
        </w:r>
        <w:r w:rsidRPr="000A704A">
          <w:rPr>
            <w:rStyle w:val="Hyperlink"/>
            <w:rFonts w:ascii="Calibri" w:eastAsia="Calibri" w:hAnsi="Calibri" w:cs="Calibri"/>
            <w:i/>
            <w:sz w:val="22"/>
            <w:szCs w:val="22"/>
            <w:lang w:val="fr-CA"/>
          </w:rPr>
          <w:t>Politique sur l’évaluation de l’apprentissage</w:t>
        </w:r>
      </w:hyperlink>
      <w:r w:rsidRPr="000A704A">
        <w:rPr>
          <w:rFonts w:ascii="Calibri" w:eastAsia="Calibri" w:hAnsi="Calibri" w:cs="Calibri"/>
          <w:sz w:val="22"/>
          <w:szCs w:val="22"/>
          <w:lang w:val="fr-CA"/>
        </w:rPr>
        <w:t xml:space="preserve"> (articles 4</w:t>
      </w:r>
      <w:r w:rsidR="00BE1997" w:rsidRPr="000A704A">
        <w:rPr>
          <w:rFonts w:ascii="Calibri" w:eastAsia="Calibri" w:hAnsi="Calibri" w:cs="Calibri"/>
          <w:sz w:val="22"/>
          <w:szCs w:val="22"/>
          <w:lang w:val="fr-CA"/>
        </w:rPr>
        <w:t>.</w:t>
      </w:r>
      <w:r w:rsidRPr="000A704A">
        <w:rPr>
          <w:rFonts w:ascii="Calibri" w:eastAsia="Calibri" w:hAnsi="Calibri" w:cs="Calibri"/>
          <w:sz w:val="22"/>
          <w:szCs w:val="22"/>
          <w:lang w:val="fr-CA"/>
        </w:rPr>
        <w:t>1 à 4</w:t>
      </w:r>
      <w:r w:rsidR="00BE1997" w:rsidRPr="000A704A">
        <w:rPr>
          <w:rFonts w:ascii="Calibri" w:eastAsia="Calibri" w:hAnsi="Calibri" w:cs="Calibri"/>
          <w:sz w:val="22"/>
          <w:szCs w:val="22"/>
          <w:lang w:val="fr-CA"/>
        </w:rPr>
        <w:t>.</w:t>
      </w:r>
      <w:r w:rsidRPr="000A704A">
        <w:rPr>
          <w:rFonts w:ascii="Calibri" w:eastAsia="Calibri" w:hAnsi="Calibri" w:cs="Calibri"/>
          <w:sz w:val="22"/>
          <w:szCs w:val="22"/>
          <w:lang w:val="fr-CA"/>
        </w:rPr>
        <w:t>4).</w:t>
      </w:r>
      <w:bookmarkEnd w:id="158"/>
    </w:p>
    <w:p w14:paraId="7EDA590F" w14:textId="7D5D7BFF" w:rsidR="002C5686" w:rsidRPr="000A704A" w:rsidRDefault="005D35E8">
      <w:pPr>
        <w:pStyle w:val="ListParagraph"/>
        <w:numPr>
          <w:ilvl w:val="0"/>
          <w:numId w:val="5"/>
        </w:numPr>
        <w:spacing w:after="288"/>
        <w:contextualSpacing/>
        <w:rPr>
          <w:lang w:val="fr-CA"/>
        </w:rPr>
      </w:pPr>
      <w:bookmarkStart w:id="159" w:name="lt_pId133"/>
      <w:r w:rsidRPr="000A704A">
        <w:rPr>
          <w:rFonts w:ascii="Calibri" w:eastAsia="Calibri" w:hAnsi="Calibri" w:cs="Calibri"/>
          <w:sz w:val="22"/>
          <w:szCs w:val="22"/>
          <w:lang w:val="fr-CA"/>
        </w:rPr>
        <w:t xml:space="preserve">Proposez un éventail de tâches d’évaluation au cours de la session et offrez aux étudiant(e)s un certain choix </w:t>
      </w:r>
      <w:r w:rsidR="000A704A" w:rsidRPr="000A704A">
        <w:rPr>
          <w:rFonts w:ascii="Calibri" w:eastAsia="Calibri" w:hAnsi="Calibri" w:cs="Calibri"/>
          <w:sz w:val="22"/>
          <w:szCs w:val="22"/>
          <w:lang w:val="fr-CA"/>
        </w:rPr>
        <w:t xml:space="preserve">en ce qui a trait aux </w:t>
      </w:r>
      <w:r w:rsidRPr="000A704A">
        <w:rPr>
          <w:rFonts w:ascii="Calibri" w:eastAsia="Calibri" w:hAnsi="Calibri" w:cs="Calibri"/>
          <w:sz w:val="22"/>
          <w:szCs w:val="22"/>
          <w:lang w:val="fr-CA"/>
        </w:rPr>
        <w:t xml:space="preserve">sujets, </w:t>
      </w:r>
      <w:r w:rsidR="000A704A" w:rsidRPr="000A704A">
        <w:rPr>
          <w:rFonts w:ascii="Calibri" w:eastAsia="Calibri" w:hAnsi="Calibri" w:cs="Calibri"/>
          <w:sz w:val="22"/>
          <w:szCs w:val="22"/>
          <w:lang w:val="fr-CA"/>
        </w:rPr>
        <w:t>aux</w:t>
      </w:r>
      <w:r w:rsidRPr="000A704A">
        <w:rPr>
          <w:rFonts w:ascii="Calibri" w:eastAsia="Calibri" w:hAnsi="Calibri" w:cs="Calibri"/>
          <w:sz w:val="22"/>
          <w:szCs w:val="22"/>
          <w:lang w:val="fr-CA"/>
        </w:rPr>
        <w:t xml:space="preserve"> tâches ou </w:t>
      </w:r>
      <w:r w:rsidR="000A704A" w:rsidRPr="000A704A">
        <w:rPr>
          <w:rFonts w:ascii="Calibri" w:eastAsia="Calibri" w:hAnsi="Calibri" w:cs="Calibri"/>
          <w:sz w:val="22"/>
          <w:szCs w:val="22"/>
          <w:lang w:val="fr-CA"/>
        </w:rPr>
        <w:t>à</w:t>
      </w:r>
      <w:r w:rsidRPr="000A704A">
        <w:rPr>
          <w:rFonts w:ascii="Calibri" w:eastAsia="Calibri" w:hAnsi="Calibri" w:cs="Calibri"/>
          <w:sz w:val="22"/>
          <w:szCs w:val="22"/>
          <w:lang w:val="fr-CA"/>
        </w:rPr>
        <w:t xml:space="preserve"> la pondération des tâches.</w:t>
      </w:r>
      <w:bookmarkEnd w:id="159"/>
      <w:r w:rsidR="002C73DB" w:rsidRPr="000A704A">
        <w:rPr>
          <w:rFonts w:ascii="Calibri" w:eastAsia="Calibri" w:hAnsi="Calibri" w:cs="Calibri"/>
          <w:sz w:val="22"/>
          <w:szCs w:val="22"/>
          <w:lang w:val="fr-CA"/>
        </w:rPr>
        <w:t xml:space="preserve"> </w:t>
      </w:r>
      <w:bookmarkStart w:id="160" w:name="lt_pId134"/>
      <w:r w:rsidR="005F7623" w:rsidRPr="000A704A">
        <w:rPr>
          <w:rFonts w:ascii="Calibri" w:eastAsia="Calibri" w:hAnsi="Calibri" w:cs="Calibri"/>
          <w:sz w:val="22"/>
          <w:szCs w:val="22"/>
          <w:lang w:val="fr-CA"/>
        </w:rPr>
        <w:t>Grâce à cette variété et à ces choix, les étudiant(e)s pourront témoigner de leur apprentissage de diverses façons et se responsabiliser à cet égard.</w:t>
      </w:r>
      <w:bookmarkEnd w:id="160"/>
      <w:r w:rsidR="002C73DB" w:rsidRPr="000A704A">
        <w:rPr>
          <w:rFonts w:ascii="Calibri" w:eastAsia="Calibri" w:hAnsi="Calibri" w:cs="Calibri"/>
          <w:sz w:val="22"/>
          <w:szCs w:val="22"/>
          <w:lang w:val="fr-CA"/>
        </w:rPr>
        <w:t xml:space="preserve"> </w:t>
      </w:r>
      <w:bookmarkStart w:id="161" w:name="lt_pId135"/>
      <w:r w:rsidR="00D44F19" w:rsidRPr="000A704A">
        <w:rPr>
          <w:rFonts w:ascii="Calibri" w:eastAsia="Calibri" w:hAnsi="Calibri" w:cs="Calibri"/>
          <w:sz w:val="22"/>
          <w:szCs w:val="22"/>
          <w:lang w:val="fr-CA"/>
        </w:rPr>
        <w:t xml:space="preserve">Consultez la section </w:t>
      </w:r>
      <w:hyperlink r:id="rId41" w:history="1">
        <w:proofErr w:type="spellStart"/>
        <w:r w:rsidR="00D44F19" w:rsidRPr="000A704A">
          <w:rPr>
            <w:rStyle w:val="Hyperlink"/>
            <w:rFonts w:ascii="Calibri" w:eastAsia="Calibri" w:hAnsi="Calibri" w:cs="Calibri"/>
            <w:sz w:val="22"/>
            <w:szCs w:val="22"/>
            <w:lang w:val="fr-CA"/>
          </w:rPr>
          <w:t>Assess</w:t>
        </w:r>
        <w:proofErr w:type="spellEnd"/>
      </w:hyperlink>
      <w:r w:rsidR="00D44F19" w:rsidRPr="000A704A">
        <w:rPr>
          <w:rFonts w:ascii="Calibri" w:eastAsia="Calibri" w:hAnsi="Calibri" w:cs="Calibri"/>
          <w:sz w:val="22"/>
          <w:szCs w:val="22"/>
          <w:lang w:val="fr-CA"/>
        </w:rPr>
        <w:t xml:space="preserve"> (Évaluation) de la Base des connaissances pédagogiques pour vous inspirer.</w:t>
      </w:r>
      <w:bookmarkEnd w:id="161"/>
    </w:p>
    <w:p w14:paraId="19978F7C" w14:textId="7FA63529" w:rsidR="002C5686" w:rsidRPr="000A704A" w:rsidRDefault="00DD754A">
      <w:pPr>
        <w:pStyle w:val="ListParagraph"/>
        <w:numPr>
          <w:ilvl w:val="0"/>
          <w:numId w:val="5"/>
        </w:numPr>
        <w:spacing w:after="288"/>
        <w:contextualSpacing/>
        <w:rPr>
          <w:lang w:val="fr-CA"/>
        </w:rPr>
      </w:pPr>
      <w:bookmarkStart w:id="162" w:name="lt_pId136"/>
      <w:r w:rsidRPr="000A704A">
        <w:rPr>
          <w:rFonts w:ascii="Calibri" w:eastAsia="Calibri" w:hAnsi="Calibri" w:cs="Calibri"/>
          <w:sz w:val="22"/>
          <w:szCs w:val="22"/>
          <w:lang w:val="fr-CA"/>
        </w:rPr>
        <w:t>Tenez compte de la charge de travail des étudiant(e)s ainsi que de la vôtre.</w:t>
      </w:r>
      <w:bookmarkEnd w:id="162"/>
      <w:r w:rsidR="002C73DB" w:rsidRPr="000A704A">
        <w:rPr>
          <w:rFonts w:ascii="Calibri" w:eastAsia="Calibri" w:hAnsi="Calibri" w:cs="Calibri"/>
          <w:sz w:val="22"/>
          <w:szCs w:val="22"/>
          <w:lang w:val="fr-CA"/>
        </w:rPr>
        <w:t xml:space="preserve"> </w:t>
      </w:r>
      <w:bookmarkStart w:id="163" w:name="lt_pId137"/>
      <w:r w:rsidR="00CE3D4C" w:rsidRPr="000A704A">
        <w:rPr>
          <w:rFonts w:ascii="Calibri" w:eastAsia="Calibri" w:hAnsi="Calibri" w:cs="Arial"/>
          <w:sz w:val="22"/>
          <w:szCs w:val="22"/>
          <w:lang w:val="fr-CA"/>
        </w:rPr>
        <w:t>R</w:t>
      </w:r>
      <w:r w:rsidR="00B86963" w:rsidRPr="000A704A">
        <w:rPr>
          <w:rFonts w:ascii="Calibri" w:eastAsia="Calibri" w:hAnsi="Calibri" w:cs="Arial"/>
          <w:sz w:val="22"/>
          <w:szCs w:val="22"/>
          <w:lang w:val="fr-CA"/>
        </w:rPr>
        <w:t xml:space="preserve">ecourir à un </w:t>
      </w:r>
      <w:hyperlink r:id="rId42" w:history="1">
        <w:r w:rsidR="00B86963" w:rsidRPr="000A704A">
          <w:rPr>
            <w:rStyle w:val="Hyperlink"/>
            <w:rFonts w:ascii="Calibri" w:eastAsia="Calibri" w:hAnsi="Calibri" w:cs="Arial"/>
            <w:sz w:val="22"/>
            <w:szCs w:val="22"/>
            <w:lang w:val="fr-CA"/>
          </w:rPr>
          <w:t>outil d’évaluation de la charge de travail</w:t>
        </w:r>
      </w:hyperlink>
      <w:r w:rsidR="00CE3D4C" w:rsidRPr="00E804BB">
        <w:rPr>
          <w:lang w:val="fr-CA"/>
        </w:rPr>
        <w:t xml:space="preserve"> </w:t>
      </w:r>
      <w:r w:rsidR="00CE3D4C" w:rsidRPr="00E804BB">
        <w:rPr>
          <w:rFonts w:ascii="Calibri" w:eastAsia="Calibri" w:hAnsi="Calibri" w:cs="Arial"/>
          <w:sz w:val="22"/>
          <w:szCs w:val="22"/>
          <w:lang w:val="fr-CA"/>
        </w:rPr>
        <w:t>peut se révéler utile</w:t>
      </w:r>
      <w:r w:rsidR="00B86963" w:rsidRPr="000A704A">
        <w:rPr>
          <w:rFonts w:ascii="Calibri" w:eastAsia="Calibri" w:hAnsi="Calibri" w:cs="Arial"/>
          <w:sz w:val="22"/>
          <w:szCs w:val="22"/>
          <w:lang w:val="fr-CA"/>
        </w:rPr>
        <w:t xml:space="preserve">, le temps alloué à l’exécution d’une tâche d’évaluation </w:t>
      </w:r>
      <w:r w:rsidR="009A61F9" w:rsidRPr="000A704A">
        <w:rPr>
          <w:rFonts w:ascii="Calibri" w:eastAsia="Calibri" w:hAnsi="Calibri" w:cs="Arial"/>
          <w:sz w:val="22"/>
          <w:szCs w:val="22"/>
          <w:lang w:val="fr-CA"/>
        </w:rPr>
        <w:t>étant</w:t>
      </w:r>
      <w:r w:rsidR="00B86963" w:rsidRPr="000A704A">
        <w:rPr>
          <w:rFonts w:ascii="Calibri" w:eastAsia="Calibri" w:hAnsi="Calibri" w:cs="Arial"/>
          <w:sz w:val="22"/>
          <w:szCs w:val="22"/>
          <w:lang w:val="fr-CA"/>
        </w:rPr>
        <w:t xml:space="preserve"> </w:t>
      </w:r>
      <w:r w:rsidR="009A61F9" w:rsidRPr="000A704A">
        <w:rPr>
          <w:rFonts w:ascii="Calibri" w:eastAsia="Calibri" w:hAnsi="Calibri" w:cs="Arial"/>
          <w:sz w:val="22"/>
          <w:szCs w:val="22"/>
          <w:lang w:val="fr-CA"/>
        </w:rPr>
        <w:t>l’</w:t>
      </w:r>
      <w:r w:rsidR="00B86963" w:rsidRPr="000A704A">
        <w:rPr>
          <w:rFonts w:ascii="Calibri" w:eastAsia="Calibri" w:hAnsi="Calibri" w:cs="Arial"/>
          <w:sz w:val="22"/>
          <w:szCs w:val="22"/>
          <w:lang w:val="fr-CA"/>
        </w:rPr>
        <w:t>un des facteurs qui en détermine la pondération.</w:t>
      </w:r>
      <w:bookmarkEnd w:id="163"/>
    </w:p>
    <w:p w14:paraId="66684569" w14:textId="6D8D3F83" w:rsidR="002C5686" w:rsidRPr="000A704A" w:rsidRDefault="00A72FD4">
      <w:pPr>
        <w:spacing w:after="288" w:line="240" w:lineRule="auto"/>
        <w:contextualSpacing/>
      </w:pPr>
      <w:bookmarkStart w:id="164" w:name="lt_pId138"/>
      <w:r w:rsidRPr="000A704A">
        <w:rPr>
          <w:rFonts w:cs="Calibri"/>
        </w:rPr>
        <w:t>Donnez une description précise des tâches d’évaluation (p. ex. longueur, portée, instructions de remise*) soit dans le plan de cours, soit dans myCourses.</w:t>
      </w:r>
      <w:bookmarkEnd w:id="164"/>
      <w:r w:rsidR="002C73DB" w:rsidRPr="000A704A">
        <w:rPr>
          <w:rStyle w:val="Emphasis"/>
          <w:rFonts w:cs="Calibri"/>
          <w:i w:val="0"/>
          <w:iCs w:val="0"/>
          <w:spacing w:val="3"/>
        </w:rPr>
        <w:t xml:space="preserve"> </w:t>
      </w:r>
      <w:bookmarkStart w:id="165" w:name="lt_pId139"/>
      <w:r w:rsidR="00BE5707" w:rsidRPr="000A704A">
        <w:rPr>
          <w:rStyle w:val="Emphasis"/>
          <w:rFonts w:cs="Calibri"/>
          <w:i w:val="0"/>
          <w:iCs w:val="0"/>
          <w:spacing w:val="3"/>
        </w:rPr>
        <w:t>Donnez des indications technologiques précises.</w:t>
      </w:r>
      <w:bookmarkEnd w:id="165"/>
    </w:p>
    <w:p w14:paraId="493BC448" w14:textId="77777777" w:rsidR="002C5686" w:rsidRPr="000A704A" w:rsidRDefault="002C5686">
      <w:pPr>
        <w:spacing w:after="288" w:line="240" w:lineRule="auto"/>
        <w:contextualSpacing/>
      </w:pPr>
    </w:p>
    <w:p w14:paraId="14E5D0A8" w14:textId="172FA108" w:rsidR="002C5686" w:rsidRPr="000A704A" w:rsidRDefault="00896C1B">
      <w:pPr>
        <w:spacing w:after="288" w:line="240" w:lineRule="auto"/>
        <w:contextualSpacing/>
      </w:pPr>
      <w:bookmarkStart w:id="166" w:name="lt_pId140"/>
      <w:r w:rsidRPr="000A704A">
        <w:rPr>
          <w:rStyle w:val="Emphasis"/>
          <w:rFonts w:cs="Calibri"/>
          <w:i w:val="0"/>
          <w:iCs w:val="0"/>
          <w:spacing w:val="3"/>
        </w:rPr>
        <w:t>*</w:t>
      </w:r>
      <w:r w:rsidR="005B0034" w:rsidRPr="000A704A">
        <w:rPr>
          <w:rStyle w:val="Emphasis"/>
          <w:rFonts w:cs="Calibri"/>
          <w:i w:val="0"/>
          <w:iCs w:val="0"/>
          <w:spacing w:val="3"/>
        </w:rPr>
        <w:t> </w:t>
      </w:r>
      <w:r w:rsidRPr="000A704A">
        <w:rPr>
          <w:rStyle w:val="Emphasis"/>
          <w:rFonts w:cs="Calibri"/>
          <w:i w:val="0"/>
          <w:iCs w:val="0"/>
          <w:spacing w:val="3"/>
        </w:rPr>
        <w:t>Si vous souhaitez que vos étudiant(e)s remettent leurs travaux en ligne, ils devront le faire par l’intermédiaire de myCourses.</w:t>
      </w:r>
      <w:bookmarkEnd w:id="166"/>
      <w:r w:rsidR="002C73DB" w:rsidRPr="000A704A">
        <w:rPr>
          <w:rStyle w:val="Emphasis"/>
          <w:rFonts w:cs="Calibri"/>
          <w:i w:val="0"/>
          <w:iCs w:val="0"/>
          <w:spacing w:val="3"/>
        </w:rPr>
        <w:t xml:space="preserve"> </w:t>
      </w:r>
      <w:bookmarkStart w:id="167" w:name="lt_pId141"/>
      <w:r w:rsidR="002A0866" w:rsidRPr="000A704A">
        <w:rPr>
          <w:rStyle w:val="Emphasis"/>
          <w:rFonts w:cs="Calibri"/>
          <w:i w:val="0"/>
          <w:iCs w:val="0"/>
          <w:spacing w:val="3"/>
        </w:rPr>
        <w:t xml:space="preserve">Insérez un lien donnant accès aux instructions : </w:t>
      </w:r>
      <w:hyperlink r:id="rId43" w:history="1">
        <w:r w:rsidR="002A0866" w:rsidRPr="000A704A">
          <w:rPr>
            <w:rStyle w:val="Hyperlink"/>
            <w:rFonts w:cs="Calibri"/>
            <w:spacing w:val="3"/>
          </w:rPr>
          <w:t>FAQs for students using myCourses: Assignments</w:t>
        </w:r>
      </w:hyperlink>
      <w:bookmarkEnd w:id="167"/>
    </w:p>
    <w:p w14:paraId="4F826FFB" w14:textId="77777777" w:rsidR="002C5686" w:rsidRPr="000A704A" w:rsidRDefault="002C5686">
      <w:pPr>
        <w:spacing w:before="80" w:after="288" w:line="240" w:lineRule="auto"/>
        <w:contextualSpacing/>
        <w:rPr>
          <w:rFonts w:cs="Calibri"/>
          <w:spacing w:val="3"/>
        </w:rPr>
      </w:pPr>
    </w:p>
    <w:p w14:paraId="5A0EDDCD" w14:textId="7BD2B965" w:rsidR="002C5686" w:rsidRPr="000A704A" w:rsidRDefault="00714017">
      <w:pPr>
        <w:spacing w:before="80" w:after="288" w:line="240" w:lineRule="auto"/>
        <w:contextualSpacing/>
      </w:pPr>
      <w:bookmarkStart w:id="168" w:name="lt_pId142"/>
      <w:r w:rsidRPr="000A704A">
        <w:rPr>
          <w:rFonts w:cs="Calibri"/>
          <w:spacing w:val="3"/>
        </w:rPr>
        <w:t>Fournissez « une description générale du format et du contenu des examens raisonnablement à l’avance » (article 9</w:t>
      </w:r>
      <w:r w:rsidR="00925645" w:rsidRPr="000A704A">
        <w:rPr>
          <w:rFonts w:cs="Calibri"/>
          <w:spacing w:val="3"/>
        </w:rPr>
        <w:t>.</w:t>
      </w:r>
      <w:r w:rsidRPr="000A704A">
        <w:rPr>
          <w:rFonts w:cs="Calibri"/>
          <w:spacing w:val="3"/>
        </w:rPr>
        <w:t xml:space="preserve">4 de la </w:t>
      </w:r>
      <w:r w:rsidRPr="000A704A">
        <w:rPr>
          <w:rFonts w:cs="Calibri"/>
          <w:i/>
          <w:spacing w:val="3"/>
        </w:rPr>
        <w:t>Politique sur l’évaluation de l’apprentissage</w:t>
      </w:r>
      <w:r w:rsidRPr="000A704A">
        <w:rPr>
          <w:rFonts w:cs="Calibri"/>
          <w:spacing w:val="3"/>
        </w:rPr>
        <w:t>).</w:t>
      </w:r>
      <w:bookmarkEnd w:id="168"/>
    </w:p>
    <w:p w14:paraId="075FF7B7" w14:textId="77777777" w:rsidR="002C5686" w:rsidRPr="000A704A" w:rsidRDefault="002C5686">
      <w:pPr>
        <w:spacing w:before="80" w:after="288" w:line="240" w:lineRule="auto"/>
        <w:contextualSpacing/>
      </w:pPr>
    </w:p>
    <w:p w14:paraId="07AECCB9" w14:textId="5183D8C4" w:rsidR="002C5686" w:rsidRPr="000A704A" w:rsidRDefault="001862DA">
      <w:pPr>
        <w:spacing w:before="80" w:after="288" w:line="240" w:lineRule="auto"/>
        <w:contextualSpacing/>
        <w:rPr>
          <w:rFonts w:cs="Calibri"/>
          <w:spacing w:val="3"/>
        </w:rPr>
      </w:pPr>
      <w:bookmarkStart w:id="169" w:name="lt_pId143"/>
      <w:r w:rsidRPr="000A704A">
        <w:rPr>
          <w:rFonts w:cs="Calibri"/>
          <w:spacing w:val="3"/>
        </w:rPr>
        <w:t>Donnez une description précise des examens (p. ex. le format, la durée et le lieu) soit dans le plan de cours, soit dans myCourses.</w:t>
      </w:r>
      <w:bookmarkEnd w:id="169"/>
      <w:r w:rsidR="002C73DB" w:rsidRPr="000A704A">
        <w:rPr>
          <w:rFonts w:cs="Calibri"/>
          <w:spacing w:val="3"/>
        </w:rPr>
        <w:t xml:space="preserve"> </w:t>
      </w:r>
      <w:bookmarkStart w:id="170" w:name="lt_pId144"/>
      <w:r w:rsidR="006578F2" w:rsidRPr="000A704A">
        <w:rPr>
          <w:rFonts w:cs="Calibri"/>
          <w:spacing w:val="3"/>
        </w:rPr>
        <w:t>Si vous avez, à titre de mesure d’accommodement, alloué plus de temps à l’ensemble des étudiant(e)s pour la réalisation d’un examen, précisez-le.</w:t>
      </w:r>
      <w:bookmarkEnd w:id="170"/>
    </w:p>
    <w:p w14:paraId="57F0933F" w14:textId="77777777" w:rsidR="002C5686" w:rsidRPr="000A704A" w:rsidRDefault="002C5686">
      <w:pPr>
        <w:spacing w:after="288" w:line="240" w:lineRule="auto"/>
        <w:contextualSpacing/>
        <w:rPr>
          <w:rFonts w:cs="Calibri"/>
        </w:rPr>
      </w:pPr>
    </w:p>
    <w:p w14:paraId="434DC103" w14:textId="263E7327" w:rsidR="002C5686" w:rsidRPr="000A704A" w:rsidRDefault="008D24D4">
      <w:pPr>
        <w:spacing w:after="288" w:line="240" w:lineRule="auto"/>
        <w:contextualSpacing/>
        <w:rPr>
          <w:rFonts w:eastAsia="Times New Roman" w:cs="Calibri"/>
        </w:rPr>
      </w:pPr>
      <w:bookmarkStart w:id="171" w:name="lt_pId145"/>
      <w:r w:rsidRPr="000A704A">
        <w:rPr>
          <w:rFonts w:eastAsia="Times New Roman" w:cs="Calibri"/>
        </w:rPr>
        <w:t xml:space="preserve">Lorsque vous fixez les échéances, veillez à respecter les articles ci-après de la </w:t>
      </w:r>
      <w:r w:rsidRPr="000A704A">
        <w:rPr>
          <w:rFonts w:eastAsia="Times New Roman" w:cs="Calibri"/>
          <w:i/>
        </w:rPr>
        <w:t>Politique sur l’évaluation de l’apprentissage</w:t>
      </w:r>
      <w:r w:rsidRPr="000A704A">
        <w:rPr>
          <w:rFonts w:eastAsia="Times New Roman" w:cs="Calibri"/>
        </w:rPr>
        <w:t xml:space="preserve"> (apparaissant en ordre chronologique selon le calendrier de l’Université et suivis de leur numéro) :</w:t>
      </w:r>
      <w:bookmarkEnd w:id="171"/>
    </w:p>
    <w:p w14:paraId="18F263DD" w14:textId="7128B8A2" w:rsidR="002C5686" w:rsidRPr="000A704A" w:rsidRDefault="006D637D">
      <w:pPr>
        <w:pStyle w:val="ListParagraph"/>
        <w:numPr>
          <w:ilvl w:val="0"/>
          <w:numId w:val="6"/>
        </w:numPr>
        <w:rPr>
          <w:rFonts w:ascii="Calibri" w:hAnsi="Calibri" w:cs="Arial"/>
          <w:sz w:val="22"/>
          <w:szCs w:val="22"/>
          <w:lang w:val="fr-CA"/>
        </w:rPr>
      </w:pPr>
      <w:bookmarkStart w:id="172" w:name="lt_pId146"/>
      <w:r w:rsidRPr="000A704A">
        <w:rPr>
          <w:rFonts w:ascii="Calibri" w:hAnsi="Calibri" w:cs="Arial"/>
          <w:sz w:val="22"/>
          <w:szCs w:val="22"/>
          <w:lang w:val="fr-CA"/>
        </w:rPr>
        <w:t>« Les étudiant(e)s qui s’inscrivent à des cours pendant une période de modification des choix de cours doivent profiter d’arrangements pour les tâches d’évaluation manquées (y compris celles fondées sur la présence) pendant ladite période » (5</w:t>
      </w:r>
      <w:r w:rsidR="00925645" w:rsidRPr="000A704A">
        <w:rPr>
          <w:rFonts w:ascii="Calibri" w:hAnsi="Calibri" w:cs="Arial"/>
          <w:sz w:val="22"/>
          <w:szCs w:val="22"/>
          <w:lang w:val="fr-CA"/>
        </w:rPr>
        <w:t>.</w:t>
      </w:r>
      <w:r w:rsidRPr="000A704A">
        <w:rPr>
          <w:rFonts w:ascii="Calibri" w:hAnsi="Calibri" w:cs="Arial"/>
          <w:sz w:val="22"/>
          <w:szCs w:val="22"/>
          <w:lang w:val="fr-CA"/>
        </w:rPr>
        <w:t>4).</w:t>
      </w:r>
      <w:bookmarkEnd w:id="172"/>
    </w:p>
    <w:p w14:paraId="25EDCB9C" w14:textId="1A2302B1" w:rsidR="002C5686" w:rsidRPr="000A704A" w:rsidRDefault="006A7990">
      <w:pPr>
        <w:pStyle w:val="ListParagraph"/>
        <w:numPr>
          <w:ilvl w:val="0"/>
          <w:numId w:val="6"/>
        </w:numPr>
        <w:rPr>
          <w:lang w:val="fr-CA"/>
        </w:rPr>
      </w:pPr>
      <w:bookmarkStart w:id="173" w:name="lt_pId147"/>
      <w:r w:rsidRPr="000A704A">
        <w:rPr>
          <w:rFonts w:ascii="Calibri" w:hAnsi="Calibri" w:cs="Calibri"/>
          <w:sz w:val="22"/>
          <w:szCs w:val="22"/>
          <w:lang w:val="fr-CA"/>
        </w:rPr>
        <w:t xml:space="preserve">« Les étudiant(e)s doivent avoir l’occasion de recevoir de la rétroaction constructive avant la </w:t>
      </w:r>
      <w:hyperlink r:id="rId44" w:history="1">
        <w:r w:rsidRPr="000A704A">
          <w:rPr>
            <w:rStyle w:val="Hyperlink"/>
            <w:rFonts w:ascii="Calibri" w:hAnsi="Calibri" w:cs="Calibri"/>
            <w:sz w:val="22"/>
            <w:szCs w:val="22"/>
            <w:lang w:val="fr-CA"/>
          </w:rPr>
          <w:t>date limite</w:t>
        </w:r>
      </w:hyperlink>
      <w:r w:rsidRPr="000A704A">
        <w:rPr>
          <w:rFonts w:ascii="Calibri" w:hAnsi="Calibri" w:cs="Calibri"/>
          <w:sz w:val="22"/>
          <w:szCs w:val="22"/>
          <w:lang w:val="fr-CA"/>
        </w:rPr>
        <w:t xml:space="preserve"> d’abandon d’un cours (sans remboursement) établie par l’Université McGill » (5</w:t>
      </w:r>
      <w:r w:rsidR="00925645" w:rsidRPr="000A704A">
        <w:rPr>
          <w:rFonts w:ascii="Calibri" w:hAnsi="Calibri" w:cs="Calibri"/>
          <w:sz w:val="22"/>
          <w:szCs w:val="22"/>
          <w:lang w:val="fr-CA"/>
        </w:rPr>
        <w:t>.</w:t>
      </w:r>
      <w:r w:rsidRPr="000A704A">
        <w:rPr>
          <w:rFonts w:ascii="Calibri" w:hAnsi="Calibri" w:cs="Calibri"/>
          <w:sz w:val="22"/>
          <w:szCs w:val="22"/>
          <w:lang w:val="fr-CA"/>
        </w:rPr>
        <w:t>3).</w:t>
      </w:r>
      <w:bookmarkEnd w:id="173"/>
    </w:p>
    <w:p w14:paraId="2EA8ED99" w14:textId="396F3A28" w:rsidR="002C5686" w:rsidRPr="000A704A" w:rsidRDefault="00172A81">
      <w:pPr>
        <w:pStyle w:val="ListParagraph"/>
        <w:numPr>
          <w:ilvl w:val="0"/>
          <w:numId w:val="6"/>
        </w:numPr>
        <w:rPr>
          <w:rFonts w:ascii="Calibri" w:hAnsi="Calibri" w:cs="Calibri"/>
          <w:sz w:val="22"/>
          <w:szCs w:val="22"/>
          <w:lang w:val="fr-CA"/>
        </w:rPr>
      </w:pPr>
      <w:bookmarkStart w:id="174" w:name="lt_pId148"/>
      <w:r w:rsidRPr="000A704A">
        <w:rPr>
          <w:rFonts w:ascii="Calibri" w:hAnsi="Calibri" w:cs="Calibri"/>
          <w:sz w:val="22"/>
          <w:szCs w:val="22"/>
          <w:lang w:val="fr-CA"/>
        </w:rPr>
        <w:t>« En aucun cas, l’échéance d’une tâche d’évaluation ne doit-elle avoir lieu pendant les périodes de relâche officielles de l’automne et de l’hiver de l’Université.</w:t>
      </w:r>
      <w:bookmarkEnd w:id="174"/>
      <w:r w:rsidR="002C73DB" w:rsidRPr="000A704A">
        <w:rPr>
          <w:rFonts w:ascii="Calibri" w:hAnsi="Calibri" w:cs="Calibri"/>
          <w:sz w:val="22"/>
          <w:szCs w:val="22"/>
          <w:lang w:val="fr-CA"/>
        </w:rPr>
        <w:t xml:space="preserve"> </w:t>
      </w:r>
      <w:bookmarkStart w:id="175" w:name="lt_pId149"/>
      <w:r w:rsidR="004D2AEF" w:rsidRPr="000A704A">
        <w:rPr>
          <w:rFonts w:ascii="Calibri" w:hAnsi="Calibri" w:cs="Calibri"/>
          <w:sz w:val="22"/>
          <w:szCs w:val="22"/>
          <w:lang w:val="fr-CA"/>
        </w:rPr>
        <w:t>De plus, l’ensemble du contenu des cours doit être couvert entre le premier et le dernier jour de classe du calendrier de l’Université, inclusivement » (6</w:t>
      </w:r>
      <w:r w:rsidR="00925645" w:rsidRPr="000A704A">
        <w:rPr>
          <w:rFonts w:ascii="Calibri" w:hAnsi="Calibri" w:cs="Calibri"/>
          <w:sz w:val="22"/>
          <w:szCs w:val="22"/>
          <w:lang w:val="fr-CA"/>
        </w:rPr>
        <w:t>.</w:t>
      </w:r>
      <w:r w:rsidR="004D2AEF" w:rsidRPr="000A704A">
        <w:rPr>
          <w:rFonts w:ascii="Calibri" w:hAnsi="Calibri" w:cs="Calibri"/>
          <w:sz w:val="22"/>
          <w:szCs w:val="22"/>
          <w:lang w:val="fr-CA"/>
        </w:rPr>
        <w:t>8).</w:t>
      </w:r>
      <w:bookmarkEnd w:id="175"/>
    </w:p>
    <w:p w14:paraId="21AFDCD4" w14:textId="2A4F5472" w:rsidR="002C5686" w:rsidRPr="000A704A" w:rsidRDefault="00B329F9">
      <w:pPr>
        <w:pStyle w:val="ListParagraph"/>
        <w:numPr>
          <w:ilvl w:val="0"/>
          <w:numId w:val="6"/>
        </w:numPr>
        <w:rPr>
          <w:rFonts w:ascii="Calibri" w:hAnsi="Calibri" w:cs="Calibri"/>
          <w:sz w:val="22"/>
          <w:szCs w:val="22"/>
          <w:lang w:val="fr-CA"/>
        </w:rPr>
      </w:pPr>
      <w:bookmarkStart w:id="176" w:name="lt_pId150"/>
      <w:r w:rsidRPr="000A704A">
        <w:rPr>
          <w:rFonts w:ascii="Calibri" w:hAnsi="Calibri" w:cs="Calibri"/>
          <w:sz w:val="22"/>
          <w:szCs w:val="22"/>
          <w:lang w:val="fr-CA"/>
        </w:rPr>
        <w:t xml:space="preserve">« Les échéances des tâches d’évaluation en cours de session ne doivent pas avoir lieu </w:t>
      </w:r>
      <w:r w:rsidR="000A704A">
        <w:rPr>
          <w:rFonts w:ascii="Calibri" w:hAnsi="Calibri" w:cs="Calibri"/>
          <w:sz w:val="22"/>
          <w:szCs w:val="22"/>
          <w:lang w:val="fr-CA"/>
        </w:rPr>
        <w:t>pendant l</w:t>
      </w:r>
      <w:r w:rsidRPr="000A704A">
        <w:rPr>
          <w:rFonts w:ascii="Calibri" w:hAnsi="Calibri" w:cs="Calibri"/>
          <w:sz w:val="22"/>
          <w:szCs w:val="22"/>
          <w:lang w:val="fr-CA"/>
        </w:rPr>
        <w:t>es 10 derniers jours de classe indiqués dans le calendrier de l’Université, sauf dans les cas suivants : examens oraux des cours de langue; tâches d’évaluation effectuées à la maison (dissertations, articles, examens, résolution de problèmes et rapports de laboratoire) si les questions, instructions ou sujets sont remis à l’avance aux étudiant(e)s (soit au moins 15 jours ouvrables avant la fin des classes); tâche d’évaluation dont la valeur représente 10</w:t>
      </w:r>
      <w:r w:rsidR="009C62DA" w:rsidRPr="000A704A">
        <w:rPr>
          <w:rFonts w:ascii="Calibri" w:hAnsi="Calibri" w:cs="Calibri"/>
          <w:sz w:val="22"/>
          <w:szCs w:val="22"/>
          <w:lang w:val="fr-CA"/>
        </w:rPr>
        <w:t> </w:t>
      </w:r>
      <w:r w:rsidRPr="000A704A">
        <w:rPr>
          <w:rFonts w:ascii="Calibri" w:hAnsi="Calibri" w:cs="Calibri"/>
          <w:sz w:val="22"/>
          <w:szCs w:val="22"/>
          <w:lang w:val="fr-CA"/>
        </w:rPr>
        <w:t xml:space="preserve">% ou moins </w:t>
      </w:r>
      <w:r w:rsidRPr="000A704A">
        <w:rPr>
          <w:rFonts w:ascii="Calibri" w:hAnsi="Calibri" w:cs="Calibri"/>
          <w:sz w:val="22"/>
          <w:szCs w:val="22"/>
          <w:lang w:val="fr-CA"/>
        </w:rPr>
        <w:lastRenderedPageBreak/>
        <w:t>de la note finale du cours » (6</w:t>
      </w:r>
      <w:r w:rsidR="009C62DA" w:rsidRPr="000A704A">
        <w:rPr>
          <w:rFonts w:ascii="Calibri" w:hAnsi="Calibri" w:cs="Calibri"/>
          <w:sz w:val="22"/>
          <w:szCs w:val="22"/>
          <w:lang w:val="fr-CA"/>
        </w:rPr>
        <w:t>.</w:t>
      </w:r>
      <w:r w:rsidRPr="000A704A">
        <w:rPr>
          <w:rFonts w:ascii="Calibri" w:hAnsi="Calibri" w:cs="Calibri"/>
          <w:sz w:val="22"/>
          <w:szCs w:val="22"/>
          <w:lang w:val="fr-CA"/>
        </w:rPr>
        <w:t>7).</w:t>
      </w:r>
      <w:bookmarkEnd w:id="176"/>
    </w:p>
    <w:p w14:paraId="72B7671C" w14:textId="391F1E01" w:rsidR="002C5686" w:rsidRPr="000A704A" w:rsidRDefault="002F6A74">
      <w:pPr>
        <w:pStyle w:val="ListParagraph"/>
        <w:numPr>
          <w:ilvl w:val="0"/>
          <w:numId w:val="6"/>
        </w:numPr>
        <w:rPr>
          <w:rFonts w:ascii="Calibri" w:hAnsi="Calibri" w:cs="Calibri"/>
          <w:sz w:val="22"/>
          <w:szCs w:val="22"/>
          <w:lang w:val="fr-CA"/>
        </w:rPr>
      </w:pPr>
      <w:bookmarkStart w:id="177" w:name="lt_pId151"/>
      <w:r w:rsidRPr="000A704A">
        <w:rPr>
          <w:rFonts w:ascii="Calibri" w:hAnsi="Calibri" w:cs="Calibri"/>
          <w:sz w:val="22"/>
          <w:szCs w:val="22"/>
          <w:lang w:val="fr-CA"/>
        </w:rPr>
        <w:t>« Une échéance doit être fixée pour toutes les tâches d’évaluation, et celle-ci doit tomber avant la dernière journée d’examen indiquée dans le calendrier de l’Université » (6</w:t>
      </w:r>
      <w:r w:rsidR="00FA731B" w:rsidRPr="000A704A">
        <w:rPr>
          <w:rFonts w:ascii="Calibri" w:hAnsi="Calibri" w:cs="Calibri"/>
          <w:sz w:val="22"/>
          <w:szCs w:val="22"/>
          <w:lang w:val="fr-CA"/>
        </w:rPr>
        <w:t>.</w:t>
      </w:r>
      <w:r w:rsidRPr="000A704A">
        <w:rPr>
          <w:rFonts w:ascii="Calibri" w:hAnsi="Calibri" w:cs="Calibri"/>
          <w:sz w:val="22"/>
          <w:szCs w:val="22"/>
          <w:lang w:val="fr-CA"/>
        </w:rPr>
        <w:t>6).</w:t>
      </w:r>
      <w:bookmarkEnd w:id="177"/>
    </w:p>
    <w:p w14:paraId="00FBA2EC" w14:textId="5E3B3B52" w:rsidR="002C5686" w:rsidRPr="000A704A" w:rsidRDefault="00A64B93">
      <w:pPr>
        <w:pStyle w:val="ListParagraph"/>
        <w:numPr>
          <w:ilvl w:val="0"/>
          <w:numId w:val="6"/>
        </w:numPr>
        <w:spacing w:after="288"/>
        <w:contextualSpacing/>
        <w:rPr>
          <w:rFonts w:ascii="Calibri" w:hAnsi="Calibri" w:cs="Calibri"/>
          <w:sz w:val="22"/>
          <w:szCs w:val="22"/>
          <w:lang w:val="fr-CA"/>
        </w:rPr>
      </w:pPr>
      <w:bookmarkStart w:id="178" w:name="lt_pId152"/>
      <w:r w:rsidRPr="000A704A">
        <w:rPr>
          <w:rFonts w:ascii="Calibri" w:hAnsi="Calibri" w:cs="Calibri"/>
          <w:sz w:val="22"/>
          <w:szCs w:val="22"/>
          <w:lang w:val="fr-CA"/>
        </w:rPr>
        <w:t>Tout examen donné « après la dernière journée de classe indiquée au calendrier de l’Université […] sera considéré comme l’</w:t>
      </w:r>
      <w:r w:rsidR="007062F1" w:rsidRPr="000A704A">
        <w:rPr>
          <w:rFonts w:ascii="Calibri" w:hAnsi="Calibri" w:cs="Calibri"/>
          <w:sz w:val="22"/>
          <w:szCs w:val="22"/>
          <w:lang w:val="fr-CA"/>
        </w:rPr>
        <w:t>“</w:t>
      </w:r>
      <w:r w:rsidRPr="000A704A">
        <w:rPr>
          <w:rFonts w:ascii="Calibri" w:hAnsi="Calibri" w:cs="Calibri"/>
          <w:sz w:val="22"/>
          <w:szCs w:val="22"/>
          <w:lang w:val="fr-CA"/>
        </w:rPr>
        <w:t>évaluation finale</w:t>
      </w:r>
      <w:r w:rsidR="007062F1" w:rsidRPr="000A704A">
        <w:rPr>
          <w:rFonts w:ascii="Calibri" w:hAnsi="Calibri" w:cs="Calibri"/>
          <w:sz w:val="22"/>
          <w:szCs w:val="22"/>
          <w:lang w:val="fr-CA"/>
        </w:rPr>
        <w:t>”</w:t>
      </w:r>
      <w:r w:rsidRPr="000A704A">
        <w:rPr>
          <w:rFonts w:ascii="Calibri" w:hAnsi="Calibri" w:cs="Calibri"/>
          <w:sz w:val="22"/>
          <w:szCs w:val="22"/>
          <w:lang w:val="fr-CA"/>
        </w:rPr>
        <w:t xml:space="preserve"> et comptera pour 25 à 75</w:t>
      </w:r>
      <w:r w:rsidR="00FA4FEA" w:rsidRPr="000A704A">
        <w:rPr>
          <w:rFonts w:ascii="Calibri" w:hAnsi="Calibri" w:cs="Calibri"/>
          <w:sz w:val="22"/>
          <w:szCs w:val="22"/>
          <w:lang w:val="fr-CA"/>
        </w:rPr>
        <w:t> </w:t>
      </w:r>
      <w:r w:rsidRPr="000A704A">
        <w:rPr>
          <w:rFonts w:ascii="Calibri" w:hAnsi="Calibri" w:cs="Calibri"/>
          <w:sz w:val="22"/>
          <w:szCs w:val="22"/>
          <w:lang w:val="fr-CA"/>
        </w:rPr>
        <w:t>% de la note finale, ni plus ni moins » (9</w:t>
      </w:r>
      <w:r w:rsidR="00FA4FEA" w:rsidRPr="000A704A">
        <w:rPr>
          <w:rFonts w:ascii="Calibri" w:hAnsi="Calibri" w:cs="Calibri"/>
          <w:sz w:val="22"/>
          <w:szCs w:val="22"/>
          <w:lang w:val="fr-CA"/>
        </w:rPr>
        <w:t>.</w:t>
      </w:r>
      <w:r w:rsidRPr="000A704A">
        <w:rPr>
          <w:rFonts w:ascii="Calibri" w:hAnsi="Calibri" w:cs="Calibri"/>
          <w:sz w:val="22"/>
          <w:szCs w:val="22"/>
          <w:lang w:val="fr-CA"/>
        </w:rPr>
        <w:t>6).]</w:t>
      </w:r>
      <w:bookmarkEnd w:id="178"/>
    </w:p>
    <w:p w14:paraId="50A5F40D" w14:textId="24A03184" w:rsidR="002C5686" w:rsidRPr="000A704A" w:rsidRDefault="00EE1CAF">
      <w:pPr>
        <w:pStyle w:val="Heading3"/>
        <w:spacing w:before="80" w:after="288" w:line="240" w:lineRule="auto"/>
        <w:contextualSpacing/>
        <w:rPr>
          <w:rFonts w:ascii="Calibri" w:hAnsi="Calibri" w:cs="Calibri"/>
          <w:iCs w:val="0"/>
          <w:color w:val="auto"/>
        </w:rPr>
      </w:pPr>
      <w:bookmarkStart w:id="179" w:name="lt_pId153"/>
      <w:bookmarkStart w:id="180" w:name="_Toc197423886"/>
      <w:r w:rsidRPr="000A704A">
        <w:rPr>
          <w:rFonts w:ascii="Calibri" w:hAnsi="Calibri" w:cs="Calibri"/>
          <w:iCs w:val="0"/>
          <w:color w:val="auto"/>
        </w:rPr>
        <w:t>Organisation des modes d’évaluation</w:t>
      </w:r>
      <w:bookmarkEnd w:id="179"/>
      <w:bookmarkEnd w:id="180"/>
    </w:p>
    <w:tbl>
      <w:tblPr>
        <w:tblW w:w="4233" w:type="pct"/>
        <w:jc w:val="center"/>
        <w:tblCellMar>
          <w:left w:w="10" w:type="dxa"/>
          <w:right w:w="10" w:type="dxa"/>
        </w:tblCellMar>
        <w:tblLook w:val="0000" w:firstRow="0" w:lastRow="0" w:firstColumn="0" w:lastColumn="0" w:noHBand="0" w:noVBand="0"/>
      </w:tblPr>
      <w:tblGrid>
        <w:gridCol w:w="4857"/>
        <w:gridCol w:w="1169"/>
        <w:gridCol w:w="1890"/>
      </w:tblGrid>
      <w:tr w:rsidR="00C70AD7" w:rsidRPr="000A704A" w14:paraId="41649E99" w14:textId="77777777">
        <w:trPr>
          <w:tblHeader/>
          <w:jc w:val="center"/>
        </w:trPr>
        <w:tc>
          <w:tcPr>
            <w:tcW w:w="4857"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09907909" w14:textId="618C77B0" w:rsidR="002C5686" w:rsidRPr="000A704A" w:rsidRDefault="008D5375">
            <w:pPr>
              <w:spacing w:before="80" w:after="288" w:line="240" w:lineRule="auto"/>
              <w:contextualSpacing/>
              <w:jc w:val="center"/>
              <w:rPr>
                <w:rFonts w:cs="Calibri"/>
                <w:b/>
                <w:bCs/>
              </w:rPr>
            </w:pPr>
            <w:bookmarkStart w:id="181" w:name="lt_pId154"/>
            <w:r w:rsidRPr="000A704A">
              <w:rPr>
                <w:rFonts w:cs="Calibri"/>
                <w:b/>
                <w:bCs/>
              </w:rPr>
              <w:t>Titre de la tâche d’évaluation</w:t>
            </w:r>
            <w:bookmarkEnd w:id="181"/>
          </w:p>
        </w:tc>
        <w:tc>
          <w:tcPr>
            <w:tcW w:w="1169"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067FF2D7" w14:textId="5F5545FC" w:rsidR="002C5686" w:rsidRPr="000A704A" w:rsidRDefault="00951C38">
            <w:pPr>
              <w:spacing w:before="80" w:after="288" w:line="240" w:lineRule="auto"/>
              <w:contextualSpacing/>
              <w:jc w:val="center"/>
              <w:rPr>
                <w:rFonts w:cs="Calibri"/>
                <w:b/>
                <w:bCs/>
              </w:rPr>
            </w:pPr>
            <w:bookmarkStart w:id="182" w:name="lt_pId155"/>
            <w:r w:rsidRPr="000A704A">
              <w:rPr>
                <w:rFonts w:cs="Calibri"/>
                <w:b/>
                <w:bCs/>
              </w:rPr>
              <w:t>Échéance</w:t>
            </w:r>
            <w:bookmarkEnd w:id="182"/>
          </w:p>
        </w:tc>
        <w:tc>
          <w:tcPr>
            <w:tcW w:w="1890"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7593C7CB" w14:textId="6ABE4289" w:rsidR="002C5686" w:rsidRPr="000A704A" w:rsidRDefault="00290F24">
            <w:pPr>
              <w:spacing w:before="80" w:after="288" w:line="240" w:lineRule="auto"/>
              <w:contextualSpacing/>
              <w:jc w:val="center"/>
              <w:rPr>
                <w:rFonts w:cs="Calibri"/>
                <w:b/>
                <w:bCs/>
              </w:rPr>
            </w:pPr>
            <w:bookmarkStart w:id="183" w:name="lt_pId156"/>
            <w:r w:rsidRPr="000A704A">
              <w:rPr>
                <w:rFonts w:cs="Calibri"/>
                <w:b/>
                <w:bCs/>
              </w:rPr>
              <w:t>% de la note finale</w:t>
            </w:r>
            <w:bookmarkEnd w:id="183"/>
          </w:p>
        </w:tc>
      </w:tr>
      <w:tr w:rsidR="00C70AD7" w:rsidRPr="000A704A" w14:paraId="4570A591" w14:textId="77777777">
        <w:trPr>
          <w:jc w:val="center"/>
        </w:trPr>
        <w:tc>
          <w:tcPr>
            <w:tcW w:w="4857"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4C252421" w14:textId="77777777" w:rsidR="002C5686" w:rsidRPr="000A704A" w:rsidRDefault="002C5686">
            <w:pPr>
              <w:spacing w:before="80" w:after="288" w:line="240" w:lineRule="auto"/>
              <w:contextualSpacing/>
              <w:rPr>
                <w:rFonts w:cs="Calibri"/>
                <w:b/>
                <w:bCs/>
              </w:rPr>
            </w:pPr>
          </w:p>
        </w:tc>
        <w:tc>
          <w:tcPr>
            <w:tcW w:w="1169"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47E7E9F1" w14:textId="77777777" w:rsidR="002C5686" w:rsidRPr="000A704A" w:rsidRDefault="002C5686">
            <w:pPr>
              <w:spacing w:before="80" w:after="288" w:line="240" w:lineRule="auto"/>
              <w:contextualSpacing/>
              <w:rPr>
                <w:rFonts w:cs="Calibri"/>
              </w:rPr>
            </w:pPr>
          </w:p>
        </w:tc>
        <w:tc>
          <w:tcPr>
            <w:tcW w:w="1890"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2706A83B" w14:textId="77777777" w:rsidR="002C5686" w:rsidRPr="000A704A" w:rsidRDefault="002C5686">
            <w:pPr>
              <w:spacing w:before="80" w:after="288" w:line="240" w:lineRule="auto"/>
              <w:contextualSpacing/>
              <w:rPr>
                <w:rFonts w:cs="Calibri"/>
              </w:rPr>
            </w:pPr>
          </w:p>
        </w:tc>
      </w:tr>
      <w:tr w:rsidR="00C70AD7" w:rsidRPr="000A704A" w14:paraId="386978CD" w14:textId="77777777">
        <w:trPr>
          <w:jc w:val="center"/>
        </w:trPr>
        <w:tc>
          <w:tcPr>
            <w:tcW w:w="4857"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0D8C861E" w14:textId="77777777" w:rsidR="002C5686" w:rsidRPr="000A704A" w:rsidRDefault="002C5686">
            <w:pPr>
              <w:spacing w:before="80" w:after="288" w:line="240" w:lineRule="auto"/>
              <w:contextualSpacing/>
              <w:rPr>
                <w:rFonts w:cs="Calibri"/>
                <w:b/>
                <w:bCs/>
              </w:rPr>
            </w:pPr>
          </w:p>
        </w:tc>
        <w:tc>
          <w:tcPr>
            <w:tcW w:w="1169"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6301E997" w14:textId="77777777" w:rsidR="002C5686" w:rsidRPr="000A704A" w:rsidRDefault="002C5686">
            <w:pPr>
              <w:spacing w:before="80" w:after="288" w:line="240" w:lineRule="auto"/>
              <w:contextualSpacing/>
              <w:rPr>
                <w:rFonts w:cs="Calibri"/>
              </w:rPr>
            </w:pPr>
          </w:p>
        </w:tc>
        <w:tc>
          <w:tcPr>
            <w:tcW w:w="1890"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5B6B24A3" w14:textId="77777777" w:rsidR="002C5686" w:rsidRPr="000A704A" w:rsidRDefault="002C5686">
            <w:pPr>
              <w:spacing w:before="80" w:after="288" w:line="240" w:lineRule="auto"/>
              <w:contextualSpacing/>
              <w:rPr>
                <w:rFonts w:cs="Calibri"/>
              </w:rPr>
            </w:pPr>
          </w:p>
        </w:tc>
      </w:tr>
      <w:tr w:rsidR="00C70AD7" w:rsidRPr="000A704A" w14:paraId="1228449F" w14:textId="77777777">
        <w:trPr>
          <w:jc w:val="center"/>
        </w:trPr>
        <w:tc>
          <w:tcPr>
            <w:tcW w:w="4857"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414C266A" w14:textId="77777777" w:rsidR="002C5686" w:rsidRPr="000A704A" w:rsidRDefault="002C5686">
            <w:pPr>
              <w:spacing w:before="80" w:after="288" w:line="240" w:lineRule="auto"/>
              <w:contextualSpacing/>
              <w:rPr>
                <w:rFonts w:cs="Calibri"/>
                <w:b/>
                <w:bCs/>
              </w:rPr>
            </w:pPr>
          </w:p>
        </w:tc>
        <w:tc>
          <w:tcPr>
            <w:tcW w:w="1169"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216A9776" w14:textId="77777777" w:rsidR="002C5686" w:rsidRPr="000A704A" w:rsidRDefault="002C5686">
            <w:pPr>
              <w:spacing w:before="80" w:after="288" w:line="240" w:lineRule="auto"/>
              <w:contextualSpacing/>
              <w:rPr>
                <w:rFonts w:cs="Calibri"/>
              </w:rPr>
            </w:pPr>
          </w:p>
        </w:tc>
        <w:tc>
          <w:tcPr>
            <w:tcW w:w="1890"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11415360" w14:textId="77777777" w:rsidR="002C5686" w:rsidRPr="000A704A" w:rsidRDefault="002C5686">
            <w:pPr>
              <w:spacing w:before="80" w:after="288" w:line="240" w:lineRule="auto"/>
              <w:contextualSpacing/>
              <w:rPr>
                <w:rFonts w:cs="Calibri"/>
              </w:rPr>
            </w:pPr>
          </w:p>
        </w:tc>
      </w:tr>
      <w:tr w:rsidR="00C70AD7" w:rsidRPr="000A704A" w14:paraId="6F0F35F7" w14:textId="77777777">
        <w:trPr>
          <w:jc w:val="center"/>
        </w:trPr>
        <w:tc>
          <w:tcPr>
            <w:tcW w:w="4857"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2DDD4AD3" w14:textId="77777777" w:rsidR="002C5686" w:rsidRPr="000A704A" w:rsidRDefault="002C5686">
            <w:pPr>
              <w:spacing w:before="80" w:after="288" w:line="240" w:lineRule="auto"/>
              <w:contextualSpacing/>
              <w:rPr>
                <w:rFonts w:cs="Calibri"/>
                <w:b/>
                <w:bCs/>
              </w:rPr>
            </w:pPr>
          </w:p>
        </w:tc>
        <w:tc>
          <w:tcPr>
            <w:tcW w:w="1169"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1D8C49EF" w14:textId="77777777" w:rsidR="002C5686" w:rsidRPr="000A704A" w:rsidRDefault="002C5686">
            <w:pPr>
              <w:spacing w:before="80" w:after="288" w:line="240" w:lineRule="auto"/>
              <w:contextualSpacing/>
              <w:rPr>
                <w:rFonts w:cs="Calibri"/>
              </w:rPr>
            </w:pPr>
          </w:p>
        </w:tc>
        <w:tc>
          <w:tcPr>
            <w:tcW w:w="1890"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29FD2207" w14:textId="77777777" w:rsidR="002C5686" w:rsidRPr="000A704A" w:rsidRDefault="002C5686">
            <w:pPr>
              <w:spacing w:before="80" w:after="288" w:line="240" w:lineRule="auto"/>
              <w:ind w:left="720"/>
              <w:contextualSpacing/>
              <w:rPr>
                <w:rFonts w:cs="Calibri"/>
              </w:rPr>
            </w:pPr>
          </w:p>
        </w:tc>
      </w:tr>
      <w:tr w:rsidR="00C70AD7" w:rsidRPr="000A704A" w14:paraId="30E0C64F" w14:textId="77777777">
        <w:trPr>
          <w:jc w:val="center"/>
        </w:trPr>
        <w:tc>
          <w:tcPr>
            <w:tcW w:w="4857"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35963340" w14:textId="77777777" w:rsidR="002C5686" w:rsidRPr="000A704A" w:rsidRDefault="002C5686">
            <w:pPr>
              <w:spacing w:before="80" w:after="288" w:line="240" w:lineRule="auto"/>
              <w:contextualSpacing/>
              <w:rPr>
                <w:rFonts w:cs="Calibri"/>
                <w:b/>
                <w:bCs/>
              </w:rPr>
            </w:pPr>
          </w:p>
        </w:tc>
        <w:tc>
          <w:tcPr>
            <w:tcW w:w="1169"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5E38F517" w14:textId="77777777" w:rsidR="002C5686" w:rsidRPr="000A704A" w:rsidRDefault="002C5686">
            <w:pPr>
              <w:spacing w:before="80" w:after="288" w:line="240" w:lineRule="auto"/>
              <w:contextualSpacing/>
              <w:rPr>
                <w:rFonts w:cs="Calibri"/>
              </w:rPr>
            </w:pPr>
          </w:p>
        </w:tc>
        <w:tc>
          <w:tcPr>
            <w:tcW w:w="1890"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4A1F6133" w14:textId="77777777" w:rsidR="002C5686" w:rsidRPr="000A704A" w:rsidRDefault="002C5686">
            <w:pPr>
              <w:spacing w:before="80" w:after="288" w:line="240" w:lineRule="auto"/>
              <w:ind w:left="720"/>
              <w:contextualSpacing/>
              <w:rPr>
                <w:rFonts w:cs="Calibri"/>
              </w:rPr>
            </w:pPr>
          </w:p>
        </w:tc>
      </w:tr>
    </w:tbl>
    <w:p w14:paraId="3A2483F0" w14:textId="77777777" w:rsidR="002C5686" w:rsidRPr="000A704A" w:rsidRDefault="002C5686">
      <w:pPr>
        <w:pStyle w:val="NoSpacing"/>
        <w:rPr>
          <w:rFonts w:cs="Calibri"/>
          <w:lang w:val="fr-CA"/>
        </w:rPr>
      </w:pPr>
    </w:p>
    <w:p w14:paraId="14F2120B" w14:textId="08A4DE67" w:rsidR="002C5686" w:rsidRPr="000A704A" w:rsidRDefault="001D4580">
      <w:pPr>
        <w:pStyle w:val="Heading2"/>
        <w:rPr>
          <w:lang w:val="fr-CA"/>
        </w:rPr>
      </w:pPr>
      <w:bookmarkStart w:id="184" w:name="lt_pId157"/>
      <w:bookmarkStart w:id="185" w:name="_Toc197423887"/>
      <w:r w:rsidRPr="000A704A">
        <w:rPr>
          <w:lang w:val="fr-CA"/>
        </w:rPr>
        <w:t>Énoncés de politiques de l’Université McGill</w:t>
      </w:r>
      <w:bookmarkEnd w:id="184"/>
      <w:bookmarkEnd w:id="185"/>
    </w:p>
    <w:p w14:paraId="25AAEC51" w14:textId="677ACF74" w:rsidR="002C5686" w:rsidRPr="000A704A" w:rsidRDefault="00A6531F">
      <w:pPr>
        <w:spacing w:before="80" w:after="288" w:line="240" w:lineRule="auto"/>
        <w:contextualSpacing/>
        <w:rPr>
          <w:rFonts w:cs="Calibri"/>
        </w:rPr>
      </w:pPr>
      <w:bookmarkStart w:id="186" w:name="lt_pId158"/>
      <w:r w:rsidRPr="000A704A">
        <w:rPr>
          <w:rFonts w:cs="Calibri"/>
        </w:rPr>
        <w:t>[Énoncés à intégrer obligatoirement aux plans de cours (en vertu de résolutions du Sénat)</w:t>
      </w:r>
      <w:bookmarkEnd w:id="186"/>
      <w:r w:rsidR="000A7C50">
        <w:rPr>
          <w:rFonts w:cs="Calibri"/>
        </w:rPr>
        <w:t>.</w:t>
      </w:r>
    </w:p>
    <w:p w14:paraId="29389B5F" w14:textId="2448CA99" w:rsidR="002C5686" w:rsidRPr="000A704A" w:rsidRDefault="00185C84">
      <w:pPr>
        <w:spacing w:before="80" w:after="288" w:line="240" w:lineRule="auto"/>
        <w:contextualSpacing/>
        <w:rPr>
          <w:rFonts w:cs="Calibri"/>
        </w:rPr>
      </w:pPr>
      <w:bookmarkStart w:id="187" w:name="lt_pId159"/>
      <w:r w:rsidRPr="000A704A">
        <w:rPr>
          <w:rFonts w:cs="Calibri"/>
        </w:rPr>
        <w:t>Les deux énoncés ci-après doivent figurer dans le plan de cours au moins en anglais; par souci d’inclusivité, vous pouvez inclure les versions anglaise et française.]</w:t>
      </w:r>
      <w:bookmarkEnd w:id="187"/>
    </w:p>
    <w:p w14:paraId="7BAD4AF9" w14:textId="4189F911" w:rsidR="002C5686" w:rsidRPr="000A704A" w:rsidRDefault="009C4DCC">
      <w:pPr>
        <w:pStyle w:val="ListParagraph"/>
        <w:numPr>
          <w:ilvl w:val="0"/>
          <w:numId w:val="7"/>
        </w:numPr>
        <w:spacing w:before="80"/>
        <w:ind w:left="360"/>
        <w:contextualSpacing/>
        <w:rPr>
          <w:rFonts w:ascii="Calibri" w:hAnsi="Calibri" w:cs="Calibri"/>
          <w:sz w:val="22"/>
          <w:szCs w:val="22"/>
          <w:lang w:val="fr-CA"/>
        </w:rPr>
      </w:pPr>
      <w:bookmarkStart w:id="188" w:name="lt_pId161"/>
      <w:bookmarkStart w:id="189" w:name="_Hlk72350654"/>
      <w:bookmarkStart w:id="190" w:name="_Hlk72489035"/>
      <w:r w:rsidRPr="000A704A">
        <w:rPr>
          <w:rFonts w:ascii="Calibri" w:hAnsi="Calibri" w:cs="Calibri"/>
          <w:sz w:val="22"/>
          <w:szCs w:val="22"/>
          <w:lang w:val="fr-CA"/>
        </w:rPr>
        <w:t>Langue de présentation</w:t>
      </w:r>
      <w:bookmarkEnd w:id="188"/>
    </w:p>
    <w:p w14:paraId="42222CE4" w14:textId="78CC7921" w:rsidR="002C5686" w:rsidRPr="000A704A" w:rsidRDefault="00945F12">
      <w:pPr>
        <w:spacing w:after="288" w:line="240" w:lineRule="auto"/>
        <w:ind w:left="360"/>
        <w:contextualSpacing/>
      </w:pPr>
      <w:bookmarkStart w:id="191" w:name="lt_pId162"/>
      <w:r w:rsidRPr="0074195E">
        <w:rPr>
          <w:rFonts w:cs="Calibri"/>
          <w:lang w:val="en-CA"/>
        </w:rPr>
        <w:t>“</w:t>
      </w:r>
      <w:r w:rsidR="00512B42" w:rsidRPr="0074195E">
        <w:rPr>
          <w:rFonts w:cs="Calibri"/>
          <w:lang w:val="en-CA"/>
        </w:rPr>
        <w:t xml:space="preserve">In accord with McGill University’s </w:t>
      </w:r>
      <w:hyperlink r:id="rId45" w:history="1">
        <w:r w:rsidR="00512B42" w:rsidRPr="0074195E">
          <w:rPr>
            <w:rStyle w:val="Hyperlink"/>
            <w:rFonts w:cs="Calibri"/>
            <w:i/>
            <w:iCs/>
            <w:lang w:val="en-CA"/>
          </w:rPr>
          <w:t>Charter of Students’ Rights</w:t>
        </w:r>
      </w:hyperlink>
      <w:r w:rsidR="00512B42" w:rsidRPr="0074195E">
        <w:rPr>
          <w:rFonts w:cs="Calibri"/>
          <w:lang w:val="en-CA"/>
        </w:rPr>
        <w:t>, students in this course have the right to submit in English or in French written work that is to be graded.</w:t>
      </w:r>
      <w:bookmarkEnd w:id="191"/>
      <w:r w:rsidR="002C73DB" w:rsidRPr="0074195E">
        <w:rPr>
          <w:rFonts w:cs="Calibri"/>
          <w:lang w:val="en-CA"/>
        </w:rPr>
        <w:t xml:space="preserve"> </w:t>
      </w:r>
      <w:bookmarkStart w:id="192" w:name="lt_pId163"/>
      <w:r w:rsidR="009465BD" w:rsidRPr="0074195E">
        <w:rPr>
          <w:rFonts w:cs="Calibri"/>
          <w:lang w:val="en-CA"/>
        </w:rPr>
        <w:t>This does not apply to courses in which acquiring proficiency in a language is one of the objectives</w:t>
      </w:r>
      <w:r w:rsidRPr="0074195E">
        <w:rPr>
          <w:rFonts w:cs="Calibri"/>
          <w:lang w:val="en-CA"/>
        </w:rPr>
        <w:t>”</w:t>
      </w:r>
      <w:r w:rsidR="009465BD" w:rsidRPr="0074195E">
        <w:rPr>
          <w:rFonts w:cs="Calibri"/>
          <w:lang w:val="en-CA"/>
        </w:rPr>
        <w:t xml:space="preserve">. </w:t>
      </w:r>
      <w:r w:rsidR="009465BD" w:rsidRPr="000A704A">
        <w:rPr>
          <w:rFonts w:cs="Calibri"/>
        </w:rPr>
        <w:t>(</w:t>
      </w:r>
      <w:proofErr w:type="spellStart"/>
      <w:r w:rsidR="009465BD" w:rsidRPr="000A704A">
        <w:rPr>
          <w:rFonts w:cs="Calibri"/>
        </w:rPr>
        <w:t>Approved</w:t>
      </w:r>
      <w:proofErr w:type="spellEnd"/>
      <w:r w:rsidR="009465BD" w:rsidRPr="000A704A">
        <w:rPr>
          <w:rFonts w:cs="Calibri"/>
        </w:rPr>
        <w:t xml:space="preserve"> by </w:t>
      </w:r>
      <w:proofErr w:type="spellStart"/>
      <w:r w:rsidR="009465BD" w:rsidRPr="000A704A">
        <w:rPr>
          <w:rFonts w:cs="Calibri"/>
        </w:rPr>
        <w:t>Senate</w:t>
      </w:r>
      <w:proofErr w:type="spellEnd"/>
      <w:r w:rsidR="009465BD" w:rsidRPr="000A704A">
        <w:rPr>
          <w:rFonts w:cs="Calibri"/>
        </w:rPr>
        <w:t xml:space="preserve"> on </w:t>
      </w:r>
      <w:r w:rsidR="00321780" w:rsidRPr="000A704A">
        <w:rPr>
          <w:rFonts w:cs="Calibri"/>
        </w:rPr>
        <w:t>21 </w:t>
      </w:r>
      <w:r w:rsidR="009465BD" w:rsidRPr="000A704A">
        <w:rPr>
          <w:rFonts w:cs="Calibri"/>
        </w:rPr>
        <w:t>January</w:t>
      </w:r>
      <w:r w:rsidR="00370759" w:rsidRPr="000A704A">
        <w:rPr>
          <w:rFonts w:cs="Calibri"/>
        </w:rPr>
        <w:t> </w:t>
      </w:r>
      <w:r w:rsidR="009465BD" w:rsidRPr="000A704A">
        <w:rPr>
          <w:rFonts w:cs="Calibri"/>
        </w:rPr>
        <w:t>2009.)</w:t>
      </w:r>
      <w:bookmarkEnd w:id="192"/>
      <w:r w:rsidR="002C73DB" w:rsidRPr="000A704A">
        <w:rPr>
          <w:rFonts w:cs="Calibri"/>
        </w:rPr>
        <w:t xml:space="preserve"> </w:t>
      </w:r>
    </w:p>
    <w:bookmarkEnd w:id="189"/>
    <w:p w14:paraId="3420F92D" w14:textId="77777777" w:rsidR="002C5686" w:rsidRPr="000A704A" w:rsidRDefault="002C5686">
      <w:pPr>
        <w:spacing w:before="80" w:after="288" w:line="240" w:lineRule="auto"/>
        <w:ind w:left="360" w:hanging="180"/>
        <w:contextualSpacing/>
        <w:rPr>
          <w:rFonts w:cs="Calibri"/>
        </w:rPr>
      </w:pPr>
    </w:p>
    <w:p w14:paraId="7003FEB9" w14:textId="1F858F3B" w:rsidR="002C5686" w:rsidRPr="000A704A" w:rsidRDefault="00D67EBA">
      <w:pPr>
        <w:spacing w:before="80" w:after="288" w:line="240" w:lineRule="auto"/>
        <w:ind w:left="360" w:hanging="10"/>
        <w:contextualSpacing/>
      </w:pPr>
      <w:bookmarkStart w:id="193" w:name="lt_pId164"/>
      <w:r w:rsidRPr="000A704A">
        <w:rPr>
          <w:rFonts w:cs="Calibri"/>
        </w:rPr>
        <w:t xml:space="preserve">« Conformément à la </w:t>
      </w:r>
      <w:hyperlink r:id="rId46" w:history="1">
        <w:r w:rsidRPr="000A704A">
          <w:rPr>
            <w:rStyle w:val="Hyperlink"/>
            <w:rFonts w:cs="Calibri"/>
            <w:i/>
          </w:rPr>
          <w:t>Charte des droits de l’étudiant</w:t>
        </w:r>
      </w:hyperlink>
      <w:r w:rsidRPr="000A704A">
        <w:rPr>
          <w:rFonts w:cs="Calibri"/>
        </w:rPr>
        <w:t xml:space="preserve"> de l’Université McGill, chaque étudiant a le droit de soumettre en français ou en anglais tout travail écrit devant être noté</w:t>
      </w:r>
      <w:r w:rsidR="00370759" w:rsidRPr="000A704A">
        <w:rPr>
          <w:rFonts w:cs="Calibri"/>
        </w:rPr>
        <w:t xml:space="preserve"> (</w:t>
      </w:r>
      <w:r w:rsidRPr="000A704A">
        <w:rPr>
          <w:rFonts w:cs="Calibri"/>
        </w:rPr>
        <w:t>sauf dans le cas des cours dont l’un des objets est la maîtrise d’une langue</w:t>
      </w:r>
      <w:r w:rsidR="00370759" w:rsidRPr="000A704A">
        <w:rPr>
          <w:rFonts w:cs="Calibri"/>
        </w:rPr>
        <w:t>)</w:t>
      </w:r>
      <w:r w:rsidRPr="000A704A">
        <w:rPr>
          <w:rFonts w:cs="Calibri"/>
        </w:rPr>
        <w:t>.</w:t>
      </w:r>
      <w:bookmarkEnd w:id="193"/>
      <w:r w:rsidR="002C73DB" w:rsidRPr="000A704A">
        <w:rPr>
          <w:rFonts w:cs="Calibri"/>
        </w:rPr>
        <w:t> </w:t>
      </w:r>
      <w:bookmarkStart w:id="194" w:name="lt_pId165"/>
      <w:r w:rsidR="00CA716E" w:rsidRPr="000A704A">
        <w:rPr>
          <w:rFonts w:cs="Calibri"/>
        </w:rPr>
        <w:t>» (Énoncé approuvé par le Sénat le 21 janvier 2009</w:t>
      </w:r>
      <w:r w:rsidR="00680284" w:rsidRPr="000A704A">
        <w:rPr>
          <w:rFonts w:cs="Calibri"/>
        </w:rPr>
        <w:t>.</w:t>
      </w:r>
      <w:r w:rsidR="00CA716E" w:rsidRPr="000A704A">
        <w:rPr>
          <w:rFonts w:cs="Calibri"/>
        </w:rPr>
        <w:t>)</w:t>
      </w:r>
      <w:bookmarkEnd w:id="194"/>
    </w:p>
    <w:p w14:paraId="644FF511" w14:textId="60F393E6" w:rsidR="002C5686" w:rsidRPr="000A704A" w:rsidRDefault="00721C1D">
      <w:pPr>
        <w:pStyle w:val="ListParagraph"/>
        <w:numPr>
          <w:ilvl w:val="0"/>
          <w:numId w:val="7"/>
        </w:numPr>
        <w:ind w:left="360"/>
        <w:contextualSpacing/>
        <w:rPr>
          <w:rFonts w:ascii="Calibri" w:hAnsi="Calibri" w:cs="Calibri"/>
          <w:sz w:val="22"/>
          <w:szCs w:val="22"/>
          <w:lang w:val="fr-CA"/>
        </w:rPr>
      </w:pPr>
      <w:bookmarkStart w:id="195" w:name="lt_pId166"/>
      <w:bookmarkStart w:id="196" w:name="_Hlk72350671"/>
      <w:r w:rsidRPr="000A704A">
        <w:rPr>
          <w:rFonts w:ascii="Calibri" w:hAnsi="Calibri" w:cs="Calibri"/>
          <w:sz w:val="22"/>
          <w:szCs w:val="22"/>
          <w:lang w:val="fr-CA"/>
        </w:rPr>
        <w:t xml:space="preserve">Intégrité </w:t>
      </w:r>
      <w:bookmarkEnd w:id="195"/>
      <w:r w:rsidR="003E0202" w:rsidRPr="000A704A">
        <w:rPr>
          <w:rFonts w:ascii="Calibri" w:hAnsi="Calibri" w:cs="Calibri"/>
          <w:sz w:val="22"/>
          <w:szCs w:val="22"/>
          <w:lang w:val="fr-CA"/>
        </w:rPr>
        <w:t>académique</w:t>
      </w:r>
    </w:p>
    <w:p w14:paraId="6A7982BC" w14:textId="7BE5BB34" w:rsidR="002C5686" w:rsidRPr="0074195E" w:rsidRDefault="00321780">
      <w:pPr>
        <w:spacing w:after="0" w:line="240" w:lineRule="auto"/>
        <w:ind w:left="360"/>
        <w:contextualSpacing/>
        <w:rPr>
          <w:iCs/>
          <w:lang w:val="en-CA"/>
        </w:rPr>
      </w:pPr>
      <w:bookmarkStart w:id="197" w:name="lt_pId167"/>
      <w:r w:rsidRPr="0074195E">
        <w:rPr>
          <w:rFonts w:cs="Calibri"/>
          <w:iCs/>
          <w:lang w:val="en-CA"/>
        </w:rPr>
        <w:t>“</w:t>
      </w:r>
      <w:r w:rsidR="006C7A3D" w:rsidRPr="0074195E">
        <w:rPr>
          <w:rFonts w:cs="Calibri"/>
          <w:iCs/>
          <w:lang w:val="en-CA"/>
        </w:rPr>
        <w:t>McGill University values academic integrity.</w:t>
      </w:r>
      <w:bookmarkEnd w:id="197"/>
      <w:r w:rsidR="002C73DB" w:rsidRPr="0074195E">
        <w:rPr>
          <w:rFonts w:cs="Calibri"/>
          <w:iCs/>
          <w:lang w:val="en-CA"/>
        </w:rPr>
        <w:t xml:space="preserve"> </w:t>
      </w:r>
      <w:bookmarkStart w:id="198" w:name="lt_pId168"/>
      <w:r w:rsidR="008113A7" w:rsidRPr="0074195E">
        <w:rPr>
          <w:rFonts w:cs="Calibri"/>
          <w:iCs/>
          <w:lang w:val="en-CA"/>
        </w:rPr>
        <w:t xml:space="preserve">Therefore, all students must understand the meaning and consequences of cheating, plagiarism and other academic offences under the </w:t>
      </w:r>
      <w:hyperlink r:id="rId47" w:history="1">
        <w:r w:rsidR="008113A7" w:rsidRPr="0074195E">
          <w:rPr>
            <w:rStyle w:val="Hyperlink"/>
            <w:rFonts w:cs="Calibri"/>
            <w:i/>
            <w:lang w:val="en-CA"/>
          </w:rPr>
          <w:t>Code of Student Conduct and Disciplinary Procedures</w:t>
        </w:r>
      </w:hyperlink>
      <w:r w:rsidRPr="0074195E">
        <w:rPr>
          <w:rFonts w:cs="Calibri"/>
          <w:iCs/>
          <w:lang w:val="en-CA"/>
        </w:rPr>
        <w:t>”</w:t>
      </w:r>
      <w:r w:rsidR="008113A7" w:rsidRPr="0074195E">
        <w:rPr>
          <w:rFonts w:cs="Calibri"/>
          <w:iCs/>
          <w:lang w:val="en-CA"/>
        </w:rPr>
        <w:t xml:space="preserve">. (Approved by Senate on </w:t>
      </w:r>
      <w:r w:rsidR="0066260B" w:rsidRPr="0074195E">
        <w:rPr>
          <w:rFonts w:cs="Calibri"/>
          <w:iCs/>
          <w:lang w:val="en-CA"/>
        </w:rPr>
        <w:t>29 </w:t>
      </w:r>
      <w:r w:rsidR="008113A7" w:rsidRPr="0074195E">
        <w:rPr>
          <w:rFonts w:cs="Calibri"/>
          <w:iCs/>
          <w:lang w:val="en-CA"/>
        </w:rPr>
        <w:t>January</w:t>
      </w:r>
      <w:r w:rsidR="0066260B" w:rsidRPr="0074195E">
        <w:rPr>
          <w:rFonts w:cs="Calibri"/>
          <w:iCs/>
          <w:lang w:val="en-CA"/>
        </w:rPr>
        <w:t> </w:t>
      </w:r>
      <w:r w:rsidR="008113A7" w:rsidRPr="0074195E">
        <w:rPr>
          <w:rFonts w:cs="Calibri"/>
          <w:iCs/>
          <w:lang w:val="en-CA"/>
        </w:rPr>
        <w:t xml:space="preserve">2003.) (See </w:t>
      </w:r>
      <w:hyperlink r:id="rId48" w:history="1">
        <w:r w:rsidR="008113A7" w:rsidRPr="0074195E">
          <w:rPr>
            <w:rStyle w:val="Hyperlink"/>
            <w:rFonts w:cs="Calibri"/>
            <w:iCs/>
            <w:lang w:val="en-CA"/>
          </w:rPr>
          <w:t>McGill’s guide to academic</w:t>
        </w:r>
        <w:r w:rsidR="00F8274B">
          <w:rPr>
            <w:rStyle w:val="Hyperlink"/>
            <w:rFonts w:cs="Calibri"/>
            <w:iCs/>
            <w:lang w:val="en-CA"/>
          </w:rPr>
          <w:t xml:space="preserve"> integrity</w:t>
        </w:r>
      </w:hyperlink>
      <w:r w:rsidR="008113A7" w:rsidRPr="0074195E">
        <w:rPr>
          <w:rFonts w:cs="Calibri"/>
          <w:iCs/>
          <w:lang w:val="en-CA"/>
        </w:rPr>
        <w:t xml:space="preserve"> for more information.)</w:t>
      </w:r>
      <w:bookmarkEnd w:id="198"/>
      <w:r w:rsidR="002C73DB" w:rsidRPr="0074195E">
        <w:rPr>
          <w:rFonts w:cs="Calibri"/>
          <w:iCs/>
          <w:lang w:val="en-CA"/>
        </w:rPr>
        <w:t xml:space="preserve"> </w:t>
      </w:r>
    </w:p>
    <w:bookmarkEnd w:id="196"/>
    <w:p w14:paraId="52996646" w14:textId="466EE7B4" w:rsidR="002C5686" w:rsidRPr="000A704A" w:rsidRDefault="002C73DB">
      <w:pPr>
        <w:spacing w:before="80" w:after="288" w:line="240" w:lineRule="auto"/>
        <w:ind w:left="360"/>
        <w:contextualSpacing/>
      </w:pPr>
      <w:r w:rsidRPr="00EA3F1D">
        <w:rPr>
          <w:rFonts w:cs="Calibri"/>
          <w:b/>
          <w:bCs/>
          <w:iCs/>
          <w:color w:val="C00000"/>
        </w:rPr>
        <w:br/>
      </w:r>
      <w:bookmarkStart w:id="199" w:name="lt_pId169"/>
      <w:bookmarkEnd w:id="190"/>
      <w:r w:rsidR="000F722F" w:rsidRPr="000A704A">
        <w:rPr>
          <w:rFonts w:cs="Calibri"/>
        </w:rPr>
        <w:t>« L’Université McGill attache une haute importance à l’honnêteté intellectuelle.</w:t>
      </w:r>
      <w:bookmarkEnd w:id="199"/>
      <w:r w:rsidRPr="000A704A">
        <w:rPr>
          <w:rFonts w:cs="Calibri"/>
        </w:rPr>
        <w:t xml:space="preserve"> </w:t>
      </w:r>
      <w:bookmarkStart w:id="200" w:name="lt_pId170"/>
      <w:r w:rsidRPr="000A704A">
        <w:rPr>
          <w:rFonts w:cs="Calibri"/>
        </w:rPr>
        <w:t>Il incombe par conséquent à tous les étudiants</w:t>
      </w:r>
      <w:r w:rsidR="00C53A73" w:rsidRPr="000A704A">
        <w:rPr>
          <w:rFonts w:cs="Calibri"/>
        </w:rPr>
        <w:t xml:space="preserve"> </w:t>
      </w:r>
      <w:r w:rsidRPr="000A704A">
        <w:rPr>
          <w:rFonts w:cs="Calibri"/>
        </w:rPr>
        <w:t>de comprendre ce que l</w:t>
      </w:r>
      <w:r w:rsidR="00C53A73" w:rsidRPr="000A704A">
        <w:rPr>
          <w:rFonts w:cs="Calibri"/>
        </w:rPr>
        <w:t>’</w:t>
      </w:r>
      <w:r w:rsidRPr="000A704A">
        <w:rPr>
          <w:rFonts w:cs="Calibri"/>
        </w:rPr>
        <w:t xml:space="preserve">on entend par tricherie, plagiat et autres infractions </w:t>
      </w:r>
      <w:r w:rsidR="00C53A73" w:rsidRPr="000A704A">
        <w:rPr>
          <w:rFonts w:cs="Calibri"/>
        </w:rPr>
        <w:t>intellectuelles</w:t>
      </w:r>
      <w:r w:rsidRPr="000A704A">
        <w:rPr>
          <w:rFonts w:cs="Calibri"/>
        </w:rPr>
        <w:t>, ainsi que les conséquences que peuvent avoir de telles actions, selon</w:t>
      </w:r>
      <w:r w:rsidR="00C53A73" w:rsidRPr="000A704A">
        <w:rPr>
          <w:rFonts w:cs="Calibri"/>
        </w:rPr>
        <w:t xml:space="preserve"> le</w:t>
      </w:r>
      <w:r w:rsidRPr="000A704A">
        <w:rPr>
          <w:rFonts w:cs="Calibri"/>
        </w:rPr>
        <w:t xml:space="preserve"> </w:t>
      </w:r>
      <w:hyperlink r:id="rId49" w:history="1">
        <w:r w:rsidRPr="000A704A">
          <w:rPr>
            <w:rStyle w:val="Hyperlink"/>
            <w:rFonts w:cs="Calibri"/>
            <w:i/>
            <w:iCs/>
          </w:rPr>
          <w:t>Code de conduite de l’étudiant et procédures disciplinaires</w:t>
        </w:r>
      </w:hyperlink>
      <w:r w:rsidRPr="000A704A">
        <w:rPr>
          <w:rFonts w:cs="Calibri"/>
        </w:rPr>
        <w:t>.</w:t>
      </w:r>
      <w:bookmarkStart w:id="201" w:name="lt_pId171"/>
      <w:bookmarkEnd w:id="200"/>
      <w:r w:rsidR="00C53A73" w:rsidRPr="000A704A">
        <w:rPr>
          <w:rFonts w:cs="Calibri"/>
        </w:rPr>
        <w:t> </w:t>
      </w:r>
      <w:r w:rsidR="00643F5F" w:rsidRPr="000A704A">
        <w:rPr>
          <w:rFonts w:cs="Calibri"/>
        </w:rPr>
        <w:t xml:space="preserve">» (Énoncé approuvé par le Sénat le </w:t>
      </w:r>
      <w:r w:rsidR="00643F5F" w:rsidRPr="000A704A">
        <w:rPr>
          <w:rFonts w:cs="Calibri"/>
        </w:rPr>
        <w:lastRenderedPageBreak/>
        <w:t xml:space="preserve">29 janvier 2003) (Pour obtenir de plus amples renseignements, consultez le </w:t>
      </w:r>
      <w:hyperlink r:id="rId50" w:history="1">
        <w:r w:rsidR="00643F5F" w:rsidRPr="000A704A">
          <w:rPr>
            <w:rStyle w:val="Hyperlink"/>
            <w:rFonts w:cs="Calibri"/>
          </w:rPr>
          <w:t>guide sur l’honnêteté intellectuelle de l’Université McGill</w:t>
        </w:r>
      </w:hyperlink>
      <w:r w:rsidR="00643F5F" w:rsidRPr="000A704A">
        <w:rPr>
          <w:rFonts w:cs="Calibri"/>
        </w:rPr>
        <w:t>).</w:t>
      </w:r>
      <w:bookmarkEnd w:id="201"/>
      <w:r w:rsidRPr="000A704A">
        <w:rPr>
          <w:rFonts w:cs="Calibri"/>
        </w:rPr>
        <w:t xml:space="preserve"> </w:t>
      </w:r>
    </w:p>
    <w:p w14:paraId="1F9F49B4" w14:textId="59012889" w:rsidR="002C5686" w:rsidRPr="000A704A" w:rsidRDefault="00C454B9">
      <w:pPr>
        <w:pStyle w:val="Heading2"/>
        <w:rPr>
          <w:lang w:val="fr-CA"/>
        </w:rPr>
      </w:pPr>
      <w:bookmarkStart w:id="202" w:name="lt_pId172"/>
      <w:bookmarkStart w:id="203" w:name="_Toc197423888"/>
      <w:r w:rsidRPr="000A704A">
        <w:rPr>
          <w:lang w:val="fr-CA"/>
        </w:rPr>
        <w:t>Autres énoncés</w:t>
      </w:r>
      <w:bookmarkEnd w:id="202"/>
      <w:bookmarkEnd w:id="203"/>
      <w:r w:rsidR="002C73DB" w:rsidRPr="000A704A">
        <w:rPr>
          <w:lang w:val="fr-CA"/>
        </w:rPr>
        <w:tab/>
      </w:r>
    </w:p>
    <w:p w14:paraId="3CDB4B7E" w14:textId="3D80CFF8" w:rsidR="002C5686" w:rsidRPr="000A704A" w:rsidRDefault="006E346D">
      <w:pPr>
        <w:tabs>
          <w:tab w:val="left" w:pos="360"/>
        </w:tabs>
        <w:spacing w:after="288" w:line="240" w:lineRule="auto"/>
        <w:contextualSpacing/>
        <w:rPr>
          <w:rFonts w:cs="Calibri"/>
        </w:rPr>
      </w:pPr>
      <w:bookmarkStart w:id="204" w:name="lt_pId173"/>
      <w:r w:rsidRPr="000A704A">
        <w:rPr>
          <w:rFonts w:cs="Calibri"/>
        </w:rPr>
        <w:t>[Les énoncés ci-après (classés par ordre alphabétique) sont facultatifs; nous vous invitons à les intégrer à votre plan de cours si vous le jugez opportun, et à en adapter le libellé au besoin.</w:t>
      </w:r>
      <w:bookmarkEnd w:id="204"/>
      <w:r w:rsidR="002C73DB" w:rsidRPr="000A704A">
        <w:rPr>
          <w:rFonts w:cs="Calibri"/>
        </w:rPr>
        <w:t xml:space="preserve"> </w:t>
      </w:r>
      <w:bookmarkStart w:id="205" w:name="lt_pId175"/>
      <w:r w:rsidR="006562CF" w:rsidRPr="000A704A">
        <w:rPr>
          <w:rFonts w:cs="Calibri"/>
        </w:rPr>
        <w:t>Cliquez sur le sujet pour accéder directement à l’énoncé.]</w:t>
      </w:r>
      <w:bookmarkEnd w:id="205"/>
    </w:p>
    <w:bookmarkStart w:id="206" w:name="Assessment"/>
    <w:bookmarkStart w:id="207" w:name="lt_pId176"/>
    <w:p w14:paraId="4E7310C9" w14:textId="640B1C6F" w:rsidR="002C5686" w:rsidRPr="000A704A" w:rsidRDefault="004859BB">
      <w:pPr>
        <w:pStyle w:val="NoSpacing"/>
        <w:spacing w:line="276" w:lineRule="auto"/>
        <w:rPr>
          <w:rFonts w:cs="Calibri"/>
          <w:lang w:val="fr-CA"/>
        </w:rPr>
      </w:pPr>
      <w:r w:rsidRPr="000A704A">
        <w:fldChar w:fldCharType="begin"/>
      </w:r>
      <w:r w:rsidR="00D74C6A" w:rsidRPr="000A704A">
        <w:rPr>
          <w:lang w:val="fr-CA"/>
        </w:rPr>
        <w:instrText>HYPERLINK  \l "AppareilsMobiles"</w:instrText>
      </w:r>
      <w:r w:rsidRPr="000A704A">
        <w:fldChar w:fldCharType="separate"/>
      </w:r>
      <w:r w:rsidRPr="000A704A">
        <w:rPr>
          <w:rStyle w:val="Hyperlink"/>
          <w:rFonts w:cs="Calibri"/>
          <w:lang w:val="fr-CA"/>
        </w:rPr>
        <w:t>Appareils mobiles</w:t>
      </w:r>
      <w:r w:rsidRPr="000A704A">
        <w:rPr>
          <w:rStyle w:val="Hyperlink"/>
          <w:rFonts w:cs="Calibri"/>
          <w:lang w:val="fr-CA"/>
        </w:rPr>
        <w:fldChar w:fldCharType="end"/>
      </w:r>
      <w:r w:rsidRPr="000A704A">
        <w:rPr>
          <w:rFonts w:cs="Calibri"/>
          <w:lang w:val="fr-CA"/>
        </w:rPr>
        <w:t xml:space="preserve"> | </w:t>
      </w:r>
      <w:hyperlink w:anchor="AptitudesGestionChargeTravail" w:history="1">
        <w:r w:rsidRPr="000A704A">
          <w:rPr>
            <w:rStyle w:val="Hyperlink"/>
            <w:rFonts w:cs="Calibri"/>
            <w:lang w:val="fr-CA"/>
          </w:rPr>
          <w:t>Aptitudes de gestion de la charge de travail</w:t>
        </w:r>
      </w:hyperlink>
      <w:r w:rsidRPr="000A704A">
        <w:rPr>
          <w:rFonts w:cs="Calibri"/>
          <w:lang w:val="fr-CA"/>
        </w:rPr>
        <w:t xml:space="preserve"> | </w:t>
      </w:r>
      <w:hyperlink w:anchor="AvertissementRelatifAuContenu" w:history="1">
        <w:r w:rsidRPr="000A704A">
          <w:rPr>
            <w:rStyle w:val="Hyperlink"/>
            <w:rFonts w:cs="Calibri"/>
            <w:lang w:val="fr-CA"/>
          </w:rPr>
          <w:t>Avertissement relatif au contenu</w:t>
        </w:r>
      </w:hyperlink>
      <w:r w:rsidRPr="000A704A">
        <w:rPr>
          <w:rFonts w:cs="Calibri"/>
          <w:lang w:val="fr-CA"/>
        </w:rPr>
        <w:t xml:space="preserve"> | </w:t>
      </w:r>
      <w:hyperlink w:anchor="BesoinsFondamentaux" w:history="1">
        <w:r w:rsidRPr="000A704A">
          <w:rPr>
            <w:rStyle w:val="Hyperlink"/>
            <w:rFonts w:cs="Calibri"/>
            <w:lang w:val="fr-CA"/>
          </w:rPr>
          <w:t>Besoins fondamentaux</w:t>
        </w:r>
      </w:hyperlink>
      <w:bookmarkEnd w:id="206"/>
      <w:r w:rsidRPr="000A704A">
        <w:rPr>
          <w:rFonts w:cs="Calibri"/>
          <w:lang w:val="fr-CA"/>
        </w:rPr>
        <w:t xml:space="preserve"> | </w:t>
      </w:r>
      <w:hyperlink w:anchor="Bienêtre" w:history="1">
        <w:r w:rsidRPr="000A704A">
          <w:rPr>
            <w:rStyle w:val="Hyperlink"/>
            <w:rFonts w:cs="Calibri"/>
            <w:lang w:val="fr-CA"/>
          </w:rPr>
          <w:t>Bien-être</w:t>
        </w:r>
      </w:hyperlink>
      <w:r w:rsidRPr="000A704A">
        <w:rPr>
          <w:rFonts w:cs="Calibri"/>
          <w:lang w:val="fr-CA"/>
        </w:rPr>
        <w:t xml:space="preserve"> | </w:t>
      </w:r>
      <w:hyperlink w:anchor="CharteDesDroitsDeLetudiant" w:history="1">
        <w:r w:rsidRPr="000A704A">
          <w:rPr>
            <w:rStyle w:val="Hyperlink"/>
            <w:rFonts w:cs="Calibri"/>
            <w:i/>
            <w:iCs/>
            <w:lang w:val="fr-CA"/>
          </w:rPr>
          <w:t>Charte des droits de l’étudiant</w:t>
        </w:r>
      </w:hyperlink>
      <w:r w:rsidRPr="000A704A">
        <w:rPr>
          <w:rFonts w:cs="Calibri"/>
          <w:lang w:val="fr-CA"/>
        </w:rPr>
        <w:t xml:space="preserve"> | </w:t>
      </w:r>
      <w:hyperlink w:anchor="CirconstancesExtraordinaires" w:history="1">
        <w:r w:rsidRPr="000A704A">
          <w:rPr>
            <w:rStyle w:val="Hyperlink"/>
            <w:rFonts w:cs="Calibri"/>
            <w:lang w:val="fr-CA"/>
          </w:rPr>
          <w:t>Circonstances extraordinaires</w:t>
        </w:r>
      </w:hyperlink>
      <w:r w:rsidRPr="000A704A">
        <w:rPr>
          <w:rFonts w:cs="Calibri"/>
          <w:lang w:val="fr-CA"/>
        </w:rPr>
        <w:t xml:space="preserve"> </w:t>
      </w:r>
      <w:r w:rsidRPr="000A704A">
        <w:rPr>
          <w:lang w:val="fr-CA"/>
        </w:rPr>
        <w:t xml:space="preserve">| </w:t>
      </w:r>
      <w:hyperlink w:anchor="DéveloppementDurable" w:history="1">
        <w:r w:rsidRPr="000A704A">
          <w:rPr>
            <w:rStyle w:val="Hyperlink"/>
            <w:rFonts w:cs="Calibri"/>
            <w:lang w:val="fr-CA"/>
          </w:rPr>
          <w:t>Développement durable</w:t>
        </w:r>
      </w:hyperlink>
      <w:r w:rsidRPr="000A704A">
        <w:rPr>
          <w:rFonts w:cs="Calibri"/>
          <w:lang w:val="fr-CA"/>
        </w:rPr>
        <w:t xml:space="preserve"> | </w:t>
      </w:r>
      <w:hyperlink w:anchor="DroitdAuteur" w:history="1">
        <w:r w:rsidRPr="000A704A">
          <w:rPr>
            <w:rStyle w:val="Hyperlink"/>
            <w:rFonts w:cs="Calibri"/>
            <w:lang w:val="fr-CA"/>
          </w:rPr>
          <w:t>Droit d’auteur</w:t>
        </w:r>
      </w:hyperlink>
      <w:r w:rsidRPr="000A704A">
        <w:rPr>
          <w:rFonts w:cs="Calibri"/>
          <w:lang w:val="fr-CA"/>
        </w:rPr>
        <w:t xml:space="preserve"> |</w:t>
      </w:r>
      <w:hyperlink w:anchor="ÉnoncéSurlEDI" w:history="1">
        <w:r w:rsidRPr="000A704A">
          <w:rPr>
            <w:rStyle w:val="Hyperlink"/>
            <w:rFonts w:cs="Calibri"/>
            <w:lang w:val="fr-CA"/>
          </w:rPr>
          <w:t>Énoncé sur l’EDI</w:t>
        </w:r>
      </w:hyperlink>
      <w:r w:rsidRPr="000A704A">
        <w:rPr>
          <w:rFonts w:cs="Calibri"/>
          <w:lang w:val="fr-CA"/>
        </w:rPr>
        <w:t xml:space="preserve"> | </w:t>
      </w:r>
      <w:hyperlink w:anchor="EnregistrementetViePrivée" w:history="1">
        <w:r w:rsidRPr="000A704A">
          <w:rPr>
            <w:rStyle w:val="Hyperlink"/>
            <w:rFonts w:cs="Calibri"/>
            <w:lang w:val="fr-CA"/>
          </w:rPr>
          <w:t>Enregistrement et vie privée</w:t>
        </w:r>
      </w:hyperlink>
      <w:r w:rsidRPr="000A704A">
        <w:rPr>
          <w:rFonts w:cs="Calibri"/>
          <w:lang w:val="fr-CA"/>
        </w:rPr>
        <w:t xml:space="preserve"> | </w:t>
      </w:r>
      <w:hyperlink w:anchor="évaluation" w:history="1">
        <w:r w:rsidRPr="000A704A">
          <w:rPr>
            <w:rStyle w:val="Hyperlink"/>
            <w:rFonts w:cs="Calibri"/>
            <w:lang w:val="fr-CA"/>
          </w:rPr>
          <w:t>Évaluation</w:t>
        </w:r>
      </w:hyperlink>
      <w:r w:rsidRPr="000A704A">
        <w:rPr>
          <w:rFonts w:cs="Calibri"/>
          <w:lang w:val="fr-CA"/>
        </w:rPr>
        <w:t xml:space="preserve"> | </w:t>
      </w:r>
      <w:hyperlink w:anchor="ÉvaluationsDeCoursMercury" w:history="1">
        <w:r w:rsidRPr="000A704A">
          <w:rPr>
            <w:rStyle w:val="Hyperlink"/>
            <w:rFonts w:cs="Calibri"/>
            <w:lang w:val="fr-CA"/>
          </w:rPr>
          <w:t>Évaluations de cours Mercury</w:t>
        </w:r>
      </w:hyperlink>
      <w:r w:rsidRPr="000A704A">
        <w:rPr>
          <w:rFonts w:cs="Calibri"/>
          <w:lang w:val="fr-CA"/>
        </w:rPr>
        <w:t xml:space="preserve"> | </w:t>
      </w:r>
      <w:hyperlink w:anchor="InterventionPréventionEducation" w:history="1">
        <w:r w:rsidRPr="000A704A">
          <w:rPr>
            <w:rStyle w:val="Hyperlink"/>
            <w:rFonts w:cs="Calibri"/>
            <w:lang w:val="fr-CA"/>
          </w:rPr>
          <w:t>Intervention, prévention et éducation en matière de violence sexuelle</w:t>
        </w:r>
      </w:hyperlink>
      <w:r w:rsidRPr="000A704A">
        <w:rPr>
          <w:lang w:val="fr-CA"/>
        </w:rPr>
        <w:t xml:space="preserve"> |</w:t>
      </w:r>
      <w:r w:rsidRPr="000A704A">
        <w:rPr>
          <w:rFonts w:cs="Calibri"/>
          <w:lang w:val="fr-CA"/>
        </w:rPr>
        <w:t xml:space="preserve"> </w:t>
      </w:r>
      <w:hyperlink w:anchor="MilieudApprentissageInclusif" w:history="1">
        <w:r w:rsidRPr="000A704A">
          <w:rPr>
            <w:rStyle w:val="Hyperlink"/>
            <w:rFonts w:cs="Calibri"/>
            <w:lang w:val="fr-CA"/>
          </w:rPr>
          <w:t>Milieu d’apprentissage inclu</w:t>
        </w:r>
        <w:bookmarkStart w:id="208" w:name="_Hlt116570527"/>
        <w:bookmarkStart w:id="209" w:name="_Hlt116570528"/>
        <w:r w:rsidRPr="000A704A">
          <w:rPr>
            <w:rStyle w:val="Hyperlink"/>
            <w:rFonts w:cs="Calibri"/>
            <w:lang w:val="fr-CA"/>
          </w:rPr>
          <w:t>s</w:t>
        </w:r>
        <w:bookmarkEnd w:id="208"/>
        <w:bookmarkEnd w:id="209"/>
        <w:r w:rsidRPr="000A704A">
          <w:rPr>
            <w:rStyle w:val="Hyperlink"/>
            <w:rFonts w:cs="Calibri"/>
            <w:lang w:val="fr-CA"/>
          </w:rPr>
          <w:t>if</w:t>
        </w:r>
      </w:hyperlink>
      <w:r w:rsidRPr="000A704A">
        <w:rPr>
          <w:rFonts w:cs="Calibri"/>
          <w:lang w:val="fr-CA"/>
        </w:rPr>
        <w:t xml:space="preserve"> |</w:t>
      </w:r>
      <w:r w:rsidRPr="000A704A">
        <w:rPr>
          <w:lang w:val="fr-CA"/>
        </w:rPr>
        <w:t xml:space="preserve"> </w:t>
      </w:r>
      <w:hyperlink w:anchor="OutilsdIA" w:history="1">
        <w:r w:rsidRPr="000A704A">
          <w:rPr>
            <w:rStyle w:val="Hyperlink"/>
            <w:lang w:val="fr-CA"/>
          </w:rPr>
          <w:t>Outils d’intelligence artificielle (IA)</w:t>
        </w:r>
      </w:hyperlink>
      <w:r w:rsidRPr="000A704A">
        <w:rPr>
          <w:lang w:val="fr-CA"/>
        </w:rPr>
        <w:t xml:space="preserve"> </w:t>
      </w:r>
      <w:r w:rsidRPr="000A704A">
        <w:rPr>
          <w:rFonts w:cs="Calibri"/>
          <w:lang w:val="fr-CA"/>
        </w:rPr>
        <w:t xml:space="preserve">| </w:t>
      </w:r>
      <w:hyperlink w:anchor="Pronoms" w:history="1">
        <w:r w:rsidRPr="000A704A">
          <w:rPr>
            <w:rStyle w:val="Hyperlink"/>
            <w:rFonts w:cs="Calibri"/>
            <w:lang w:val="fr-CA"/>
          </w:rPr>
          <w:t>Pronoms</w:t>
        </w:r>
      </w:hyperlink>
      <w:r w:rsidRPr="000A704A">
        <w:rPr>
          <w:rFonts w:cs="Calibri"/>
          <w:lang w:val="fr-CA"/>
        </w:rPr>
        <w:t xml:space="preserve"> </w:t>
      </w:r>
      <w:r w:rsidRPr="000A704A">
        <w:rPr>
          <w:lang w:val="fr-CA"/>
        </w:rPr>
        <w:t>|</w:t>
      </w:r>
      <w:r w:rsidR="002C73DB" w:rsidRPr="000A704A">
        <w:rPr>
          <w:lang w:val="fr-CA"/>
        </w:rPr>
        <w:t xml:space="preserve"> </w:t>
      </w:r>
      <w:hyperlink w:anchor="PropriétéIntellectuelle" w:history="1">
        <w:r w:rsidR="0042620F" w:rsidRPr="000A704A">
          <w:rPr>
            <w:rStyle w:val="Hyperlink"/>
            <w:rFonts w:cs="Calibri"/>
            <w:lang w:val="fr-CA"/>
          </w:rPr>
          <w:t>Propriété intellectuelle</w:t>
        </w:r>
      </w:hyperlink>
      <w:r w:rsidR="00DB3AA4" w:rsidRPr="000A704A">
        <w:rPr>
          <w:rFonts w:cs="Calibri"/>
          <w:lang w:val="fr-CA"/>
        </w:rPr>
        <w:t xml:space="preserve"> | </w:t>
      </w:r>
      <w:hyperlink w:anchor="ReconnaissanceTerritoriale" w:history="1">
        <w:r w:rsidR="0042620F" w:rsidRPr="000A704A">
          <w:rPr>
            <w:rStyle w:val="Hyperlink"/>
            <w:rFonts w:cs="Calibri"/>
            <w:lang w:val="fr-CA"/>
          </w:rPr>
          <w:t>Reconnaissance territoriale</w:t>
        </w:r>
      </w:hyperlink>
      <w:r w:rsidR="00DB3AA4" w:rsidRPr="000A704A">
        <w:rPr>
          <w:rFonts w:cs="Calibri"/>
          <w:lang w:val="fr-CA"/>
        </w:rPr>
        <w:t xml:space="preserve"> |</w:t>
      </w:r>
      <w:r w:rsidRPr="000A704A">
        <w:rPr>
          <w:rFonts w:cs="Calibri"/>
          <w:lang w:val="fr-CA"/>
        </w:rPr>
        <w:t xml:space="preserve"> </w:t>
      </w:r>
      <w:hyperlink w:anchor="Respect" w:history="1">
        <w:r w:rsidRPr="000A704A">
          <w:rPr>
            <w:rStyle w:val="Hyperlink"/>
            <w:rFonts w:cs="Calibri"/>
            <w:lang w:val="fr-CA"/>
          </w:rPr>
          <w:t>Respect</w:t>
        </w:r>
      </w:hyperlink>
      <w:r w:rsidR="00BB6EDD" w:rsidRPr="000A704A">
        <w:rPr>
          <w:lang w:val="fr-CA"/>
        </w:rPr>
        <w:t xml:space="preserve"> </w:t>
      </w:r>
      <w:r w:rsidRPr="000A704A">
        <w:rPr>
          <w:rFonts w:cs="Calibri"/>
          <w:lang w:val="fr-CA"/>
        </w:rPr>
        <w:t>|</w:t>
      </w:r>
      <w:r w:rsidRPr="000A704A">
        <w:rPr>
          <w:lang w:val="fr-CA"/>
        </w:rPr>
        <w:t xml:space="preserve"> </w:t>
      </w:r>
      <w:hyperlink w:anchor="PeerSupportServices" w:history="1">
        <w:r w:rsidRPr="000A704A">
          <w:rPr>
            <w:rStyle w:val="Hyperlink"/>
            <w:rFonts w:cs="Calibri"/>
            <w:lang w:val="fr-CA"/>
          </w:rPr>
          <w:t>Services de soutien entre pairs</w:t>
        </w:r>
      </w:hyperlink>
      <w:r w:rsidRPr="000A704A">
        <w:rPr>
          <w:rFonts w:cs="Calibri"/>
          <w:lang w:val="fr-CA"/>
        </w:rPr>
        <w:t xml:space="preserve"> |</w:t>
      </w:r>
      <w:r w:rsidR="00DB3AA4" w:rsidRPr="000A704A">
        <w:rPr>
          <w:rFonts w:cs="Calibri"/>
          <w:lang w:val="fr-CA"/>
        </w:rPr>
        <w:t xml:space="preserve"> </w:t>
      </w:r>
      <w:hyperlink w:anchor="ReportingHarassmentDiscrimSexualViolence" w:history="1">
        <w:r w:rsidRPr="000A704A">
          <w:rPr>
            <w:rStyle w:val="Hyperlink"/>
            <w:rFonts w:cs="Calibri"/>
            <w:lang w:val="fr-CA"/>
          </w:rPr>
          <w:t>Signalement de cas de harcèlement, de discrimination et de violence sexuelle</w:t>
        </w:r>
      </w:hyperlink>
      <w:r w:rsidRPr="000A704A">
        <w:rPr>
          <w:lang w:val="fr-CA"/>
        </w:rPr>
        <w:t xml:space="preserve"> | </w:t>
      </w:r>
      <w:hyperlink w:anchor="SoutienAlApprentissage" w:history="1">
        <w:r w:rsidR="0042620F" w:rsidRPr="000A704A">
          <w:rPr>
            <w:rStyle w:val="Hyperlink"/>
            <w:rFonts w:cs="Calibri"/>
            <w:lang w:val="fr-CA"/>
          </w:rPr>
          <w:t>Soutien à l’apprentissage</w:t>
        </w:r>
      </w:hyperlink>
      <w:r w:rsidR="00DB3AA4" w:rsidRPr="000A704A">
        <w:rPr>
          <w:rFonts w:cs="Calibri"/>
          <w:lang w:val="fr-CA"/>
        </w:rPr>
        <w:t xml:space="preserve"> </w:t>
      </w:r>
      <w:r w:rsidRPr="000A704A">
        <w:rPr>
          <w:rFonts w:cs="Calibri"/>
          <w:lang w:val="fr-CA"/>
        </w:rPr>
        <w:t>|</w:t>
      </w:r>
      <w:r w:rsidR="00C304DD" w:rsidRPr="000A704A">
        <w:rPr>
          <w:lang w:val="fr-CA"/>
        </w:rPr>
        <w:t xml:space="preserve"> </w:t>
      </w:r>
      <w:bookmarkEnd w:id="207"/>
      <w:r w:rsidRPr="000A704A">
        <w:fldChar w:fldCharType="begin"/>
      </w:r>
      <w:r w:rsidR="00732752" w:rsidRPr="000A704A">
        <w:rPr>
          <w:lang w:val="fr-CA"/>
        </w:rPr>
        <w:instrText>HYPERLINK  \l "AppropriateUseOfLearningSpaces"</w:instrText>
      </w:r>
      <w:r w:rsidRPr="000A704A">
        <w:fldChar w:fldCharType="separate"/>
      </w:r>
      <w:r w:rsidRPr="000A704A">
        <w:rPr>
          <w:rStyle w:val="Hyperlink"/>
          <w:rFonts w:cs="Calibri"/>
          <w:lang w:val="fr-CA"/>
        </w:rPr>
        <w:t>Usage adéquat des espaces d’apprentissage</w:t>
      </w:r>
      <w:r w:rsidRPr="000A704A">
        <w:rPr>
          <w:rStyle w:val="Hyperlink"/>
          <w:rFonts w:cs="Calibri"/>
          <w:lang w:val="fr-CA"/>
        </w:rPr>
        <w:fldChar w:fldCharType="end"/>
      </w:r>
      <w:r w:rsidR="00D4432E" w:rsidRPr="000A704A">
        <w:rPr>
          <w:rStyle w:val="Hyperlink"/>
          <w:rFonts w:cs="Calibri"/>
          <w:lang w:val="fr-CA"/>
        </w:rPr>
        <w:br/>
      </w:r>
    </w:p>
    <w:p w14:paraId="417DF7AF" w14:textId="3EA2740E" w:rsidR="00910630" w:rsidRPr="000A704A" w:rsidRDefault="00910630" w:rsidP="00910630">
      <w:pPr>
        <w:pStyle w:val="ListParagraph"/>
        <w:numPr>
          <w:ilvl w:val="0"/>
          <w:numId w:val="7"/>
        </w:numPr>
        <w:rPr>
          <w:lang w:val="fr-CA"/>
        </w:rPr>
      </w:pPr>
      <w:bookmarkStart w:id="210" w:name="lt_pId214"/>
      <w:bookmarkStart w:id="211" w:name="AppareilsMobiles"/>
      <w:bookmarkStart w:id="212" w:name="lt_pId186"/>
      <w:bookmarkStart w:id="213" w:name="lt_pId182_leftovers"/>
      <w:bookmarkStart w:id="214" w:name="lt_pId179"/>
      <w:bookmarkStart w:id="215" w:name="lt_pId178"/>
      <w:bookmarkStart w:id="216" w:name="lt_pId177"/>
      <w:bookmarkStart w:id="217" w:name="ArtificialIntelligenceTools"/>
      <w:r w:rsidRPr="000A704A">
        <w:rPr>
          <w:rFonts w:ascii="Calibri" w:hAnsi="Calibri" w:cs="Calibri"/>
          <w:sz w:val="22"/>
          <w:szCs w:val="22"/>
          <w:lang w:val="fr-CA"/>
        </w:rPr>
        <w:t>Appareils mobiles</w:t>
      </w:r>
      <w:bookmarkEnd w:id="210"/>
      <w:bookmarkEnd w:id="211"/>
      <w:r w:rsidRPr="000A704A">
        <w:rPr>
          <w:rFonts w:ascii="Calibri" w:hAnsi="Calibri" w:cs="Calibri"/>
          <w:sz w:val="22"/>
          <w:szCs w:val="22"/>
          <w:lang w:val="fr-CA"/>
        </w:rPr>
        <w:t xml:space="preserve"> : [Le Comité sur la politique d’enseignement a approuvé des directives sur l’utilisation d’appareils informatiques et d’appareils de communication mobiles en classe. </w:t>
      </w:r>
      <w:bookmarkStart w:id="218" w:name="lt_pId215"/>
      <w:r w:rsidRPr="000A704A">
        <w:rPr>
          <w:rFonts w:ascii="Calibri" w:hAnsi="Calibri" w:cs="Calibri"/>
          <w:sz w:val="22"/>
          <w:szCs w:val="22"/>
          <w:lang w:val="fr-CA"/>
        </w:rPr>
        <w:t xml:space="preserve">Vous trouverez dans ces </w:t>
      </w:r>
      <w:hyperlink r:id="rId51" w:history="1">
        <w:r w:rsidRPr="000A704A">
          <w:rPr>
            <w:rStyle w:val="Hyperlink"/>
            <w:rFonts w:ascii="Calibri" w:hAnsi="Calibri" w:cs="Calibri"/>
            <w:sz w:val="22"/>
            <w:szCs w:val="22"/>
            <w:lang w:val="fr-CA"/>
          </w:rPr>
          <w:t>directives</w:t>
        </w:r>
      </w:hyperlink>
      <w:r w:rsidRPr="000A704A">
        <w:rPr>
          <w:rFonts w:ascii="Calibri" w:hAnsi="Calibri" w:cs="Calibri"/>
          <w:sz w:val="22"/>
          <w:szCs w:val="22"/>
          <w:lang w:val="fr-CA"/>
        </w:rPr>
        <w:t xml:space="preserve"> de nombreux exemples de libellés que vous pouvez intégrer à votre plan de cours tels quels ou adapter à vos besoins.]</w:t>
      </w:r>
      <w:bookmarkEnd w:id="218"/>
      <w:r w:rsidRPr="000A704A">
        <w:rPr>
          <w:rFonts w:ascii="Calibri" w:hAnsi="Calibri" w:cs="Calibri"/>
          <w:sz w:val="22"/>
          <w:szCs w:val="22"/>
          <w:lang w:val="fr-CA"/>
        </w:rPr>
        <w:br/>
      </w:r>
    </w:p>
    <w:p w14:paraId="3D96009E" w14:textId="57070392" w:rsidR="00910630" w:rsidRPr="000A704A" w:rsidRDefault="00910630" w:rsidP="00910630">
      <w:pPr>
        <w:pStyle w:val="ListParagraph"/>
        <w:numPr>
          <w:ilvl w:val="0"/>
          <w:numId w:val="7"/>
        </w:numPr>
        <w:rPr>
          <w:lang w:val="fr-CA"/>
        </w:rPr>
      </w:pPr>
      <w:bookmarkStart w:id="219" w:name="AptitudesGestionChargeTravail"/>
      <w:bookmarkStart w:id="220" w:name="lt_pId238"/>
      <w:r w:rsidRPr="000A704A">
        <w:rPr>
          <w:rStyle w:val="Hyperlink"/>
          <w:rFonts w:ascii="Calibri" w:hAnsi="Calibri" w:cs="Calibri"/>
          <w:color w:val="auto"/>
          <w:sz w:val="22"/>
          <w:szCs w:val="22"/>
          <w:u w:val="none"/>
          <w:lang w:val="fr-CA"/>
        </w:rPr>
        <w:t>Aptitudes de gestion de la charge de travail</w:t>
      </w:r>
      <w:bookmarkEnd w:id="219"/>
      <w:r w:rsidRPr="000A704A">
        <w:rPr>
          <w:rStyle w:val="Hyperlink"/>
          <w:rFonts w:ascii="Calibri" w:hAnsi="Calibri" w:cs="Calibri"/>
          <w:color w:val="auto"/>
          <w:sz w:val="22"/>
          <w:szCs w:val="22"/>
          <w:u w:val="none"/>
          <w:lang w:val="fr-CA"/>
        </w:rPr>
        <w:t xml:space="preserve"> : Si vous croulez sous le poids des travaux académiques ou souhaitez mieux gérer votre temps et votre charge de travail, n’hésitez pas à faire appel aux </w:t>
      </w:r>
      <w:hyperlink r:id="rId52" w:history="1">
        <w:r w:rsidRPr="000A704A">
          <w:rPr>
            <w:rStyle w:val="Hyperlink"/>
            <w:rFonts w:ascii="Calibri" w:hAnsi="Calibri" w:cs="Calibri"/>
            <w:sz w:val="22"/>
            <w:szCs w:val="22"/>
            <w:lang w:val="fr-CA"/>
          </w:rPr>
          <w:t>Services aux étudiants</w:t>
        </w:r>
      </w:hyperlink>
      <w:r w:rsidRPr="000A704A">
        <w:rPr>
          <w:rStyle w:val="Hyperlink"/>
          <w:rFonts w:ascii="Calibri" w:hAnsi="Calibri" w:cs="Calibri"/>
          <w:color w:val="auto"/>
          <w:sz w:val="22"/>
          <w:szCs w:val="22"/>
          <w:u w:val="none"/>
          <w:lang w:val="fr-CA"/>
        </w:rPr>
        <w:t>.</w:t>
      </w:r>
      <w:bookmarkEnd w:id="220"/>
      <w:r w:rsidRPr="000A704A">
        <w:rPr>
          <w:rStyle w:val="Hyperlink"/>
          <w:rFonts w:ascii="Calibri" w:hAnsi="Calibri" w:cs="Calibri"/>
          <w:color w:val="auto"/>
          <w:sz w:val="22"/>
          <w:szCs w:val="22"/>
          <w:u w:val="none"/>
          <w:lang w:val="fr-CA"/>
        </w:rPr>
        <w:br/>
      </w:r>
    </w:p>
    <w:p w14:paraId="287F1DF7" w14:textId="4A1366E2" w:rsidR="00910630" w:rsidRPr="000A704A" w:rsidRDefault="00910630" w:rsidP="00910630">
      <w:pPr>
        <w:pStyle w:val="ListParagraph"/>
        <w:numPr>
          <w:ilvl w:val="0"/>
          <w:numId w:val="7"/>
        </w:numPr>
        <w:contextualSpacing/>
        <w:rPr>
          <w:lang w:val="fr-CA"/>
        </w:rPr>
      </w:pPr>
      <w:bookmarkStart w:id="221" w:name="AvertissementRelatifAuContenu"/>
      <w:r w:rsidRPr="000A704A">
        <w:rPr>
          <w:rFonts w:ascii="Calibri" w:hAnsi="Calibri" w:cs="Calibri"/>
          <w:sz w:val="22"/>
          <w:szCs w:val="22"/>
          <w:lang w:val="fr-CA" w:eastAsia="en-CA"/>
        </w:rPr>
        <w:t>Avertissement relatif au contenu</w:t>
      </w:r>
      <w:bookmarkEnd w:id="221"/>
      <w:r w:rsidRPr="000A704A">
        <w:rPr>
          <w:rFonts w:ascii="Calibri" w:hAnsi="Calibri" w:cs="Calibri"/>
          <w:sz w:val="22"/>
          <w:szCs w:val="22"/>
          <w:lang w:val="fr-CA" w:eastAsia="en-CA"/>
        </w:rPr>
        <w:t> : [Les étudiantes et les étudiants ont des antécédents et des vécus variés.</w:t>
      </w:r>
      <w:bookmarkEnd w:id="212"/>
      <w:r w:rsidRPr="000A704A">
        <w:rPr>
          <w:rFonts w:ascii="Calibri" w:hAnsi="Calibri" w:cs="Calibri"/>
          <w:sz w:val="22"/>
          <w:szCs w:val="22"/>
          <w:lang w:val="fr-CA"/>
        </w:rPr>
        <w:t xml:space="preserve"> </w:t>
      </w:r>
      <w:bookmarkStart w:id="222" w:name="lt_pId187"/>
      <w:r w:rsidRPr="000A704A">
        <w:rPr>
          <w:rFonts w:ascii="Calibri" w:hAnsi="Calibri" w:cs="Calibri"/>
          <w:sz w:val="22"/>
          <w:szCs w:val="22"/>
          <w:lang w:val="fr-CA"/>
        </w:rPr>
        <w:t>Aussi peut-il être souhaitable</w:t>
      </w:r>
      <w:r w:rsidR="00B64B16">
        <w:rPr>
          <w:rFonts w:ascii="Calibri" w:hAnsi="Calibri" w:cs="Calibri"/>
          <w:sz w:val="22"/>
          <w:szCs w:val="22"/>
          <w:lang w:val="fr-CA"/>
        </w:rPr>
        <w:t>,</w:t>
      </w:r>
      <w:r w:rsidRPr="000A704A">
        <w:rPr>
          <w:rFonts w:ascii="Calibri" w:hAnsi="Calibri" w:cs="Calibri"/>
          <w:sz w:val="22"/>
          <w:szCs w:val="22"/>
          <w:lang w:val="fr-CA"/>
        </w:rPr>
        <w:t xml:space="preserve"> dans certains cours, d’aviser l’effectif étudiant que le contenu peut susciter une réaction émotionnelle ou physiologique intense.</w:t>
      </w:r>
      <w:bookmarkEnd w:id="222"/>
      <w:r w:rsidRPr="000A704A">
        <w:rPr>
          <w:rFonts w:ascii="Calibri" w:hAnsi="Calibri" w:cs="Calibri"/>
          <w:sz w:val="22"/>
          <w:szCs w:val="22"/>
          <w:lang w:val="fr-CA"/>
        </w:rPr>
        <w:t xml:space="preserve"> </w:t>
      </w:r>
      <w:bookmarkStart w:id="223" w:name="lt_pId188"/>
      <w:r w:rsidRPr="000A704A">
        <w:rPr>
          <w:rFonts w:ascii="Calibri" w:hAnsi="Calibri" w:cs="Calibri"/>
          <w:sz w:val="22"/>
          <w:szCs w:val="22"/>
          <w:lang w:val="fr-CA"/>
        </w:rPr>
        <w:t>Cet avertissement peut figurer dans le plan de cours.</w:t>
      </w:r>
      <w:bookmarkEnd w:id="223"/>
      <w:r w:rsidRPr="000A704A">
        <w:rPr>
          <w:rFonts w:ascii="Calibri" w:hAnsi="Calibri" w:cs="Calibri"/>
          <w:sz w:val="22"/>
          <w:szCs w:val="22"/>
          <w:lang w:val="fr-CA"/>
        </w:rPr>
        <w:t xml:space="preserve"> </w:t>
      </w:r>
      <w:bookmarkStart w:id="224" w:name="lt_pId189"/>
      <w:r w:rsidRPr="000A704A">
        <w:rPr>
          <w:rFonts w:ascii="Calibri" w:hAnsi="Calibri" w:cs="Calibri"/>
          <w:sz w:val="22"/>
          <w:szCs w:val="22"/>
          <w:lang w:val="fr-CA"/>
        </w:rPr>
        <w:t>Il peut aussi figurer dans myCourses, ou encore dans des notes d’exposés ou des diapositives (s’il y a lieu), ou être communiqué verbalement.]</w:t>
      </w:r>
      <w:bookmarkEnd w:id="224"/>
    </w:p>
    <w:p w14:paraId="2FAD6034" w14:textId="77777777" w:rsidR="00910630" w:rsidRPr="000A704A" w:rsidRDefault="00910630" w:rsidP="00910630">
      <w:pPr>
        <w:pStyle w:val="ListParagraph"/>
        <w:spacing w:after="240"/>
        <w:ind w:left="360"/>
        <w:contextualSpacing/>
        <w:rPr>
          <w:rFonts w:ascii="Calibri" w:hAnsi="Calibri" w:cs="Calibri"/>
          <w:sz w:val="22"/>
          <w:szCs w:val="22"/>
          <w:lang w:val="fr-CA"/>
        </w:rPr>
      </w:pPr>
    </w:p>
    <w:p w14:paraId="29506BB5" w14:textId="5261E0C2" w:rsidR="00910630" w:rsidRPr="000A704A" w:rsidRDefault="00910630" w:rsidP="00910630">
      <w:pPr>
        <w:pStyle w:val="ListParagraph"/>
        <w:spacing w:after="240"/>
        <w:contextualSpacing/>
        <w:rPr>
          <w:rFonts w:ascii="Calibri" w:hAnsi="Calibri" w:cs="Calibri"/>
          <w:sz w:val="22"/>
          <w:szCs w:val="22"/>
          <w:lang w:val="fr-CA"/>
        </w:rPr>
      </w:pPr>
      <w:bookmarkStart w:id="225" w:name="lt_pId190"/>
      <w:r w:rsidRPr="000A704A">
        <w:rPr>
          <w:rFonts w:ascii="Calibri" w:hAnsi="Calibri" w:cs="Calibri"/>
          <w:sz w:val="22"/>
          <w:szCs w:val="22"/>
          <w:lang w:val="fr-CA"/>
        </w:rPr>
        <w:t>Sachez que le présent cours renferme des propos ou des images qui pourraient heurter certaines personnes.</w:t>
      </w:r>
      <w:bookmarkEnd w:id="225"/>
      <w:r w:rsidRPr="000A704A">
        <w:rPr>
          <w:rFonts w:ascii="Calibri" w:hAnsi="Calibri" w:cs="Calibri"/>
          <w:sz w:val="22"/>
          <w:szCs w:val="22"/>
          <w:lang w:val="fr-CA"/>
        </w:rPr>
        <w:t xml:space="preserve"> </w:t>
      </w:r>
      <w:bookmarkStart w:id="226" w:name="lt_pId191"/>
      <w:r w:rsidRPr="000A704A">
        <w:rPr>
          <w:rFonts w:ascii="Calibri" w:hAnsi="Calibri" w:cs="Calibri"/>
          <w:sz w:val="22"/>
          <w:szCs w:val="22"/>
          <w:lang w:val="fr-CA"/>
        </w:rPr>
        <w:t>Ce contenu fait partie du cours, parce qu’il est directement lié à l’objectif d’apprentissage suivant : [indiquez l’objectif d’apprentissage pertinent].</w:t>
      </w:r>
      <w:bookmarkEnd w:id="226"/>
      <w:r w:rsidRPr="000A704A">
        <w:rPr>
          <w:rFonts w:ascii="Calibri" w:hAnsi="Calibri" w:cs="Calibri"/>
          <w:sz w:val="22"/>
          <w:szCs w:val="22"/>
          <w:lang w:val="fr-CA"/>
        </w:rPr>
        <w:br/>
      </w:r>
    </w:p>
    <w:bookmarkStart w:id="227" w:name="BesoinsFondamentaux"/>
    <w:p w14:paraId="4AFCED8C" w14:textId="77777777" w:rsidR="00910630" w:rsidRPr="000A704A" w:rsidRDefault="00910630" w:rsidP="00910630">
      <w:pPr>
        <w:pStyle w:val="ListParagraph"/>
        <w:numPr>
          <w:ilvl w:val="0"/>
          <w:numId w:val="7"/>
        </w:numPr>
        <w:rPr>
          <w:lang w:val="fr-CA"/>
        </w:rPr>
      </w:pPr>
      <w:r w:rsidRPr="000A704A">
        <w:rPr>
          <w:lang w:val="fr-CA"/>
        </w:rPr>
        <w:fldChar w:fldCharType="begin"/>
      </w:r>
      <w:r w:rsidRPr="000A704A">
        <w:rPr>
          <w:lang w:val="fr-CA"/>
        </w:rPr>
        <w:instrText>HYPERLINK "mailto:deanofstudents@mcgill.ca"</w:instrText>
      </w:r>
      <w:r w:rsidRPr="000A704A">
        <w:rPr>
          <w:lang w:val="fr-CA"/>
        </w:rPr>
      </w:r>
      <w:r w:rsidRPr="000A704A">
        <w:rPr>
          <w:lang w:val="fr-CA"/>
        </w:rPr>
        <w:fldChar w:fldCharType="separate"/>
      </w:r>
      <w:r w:rsidRPr="000A704A">
        <w:rPr>
          <w:lang w:val="fr-CA"/>
        </w:rPr>
        <w:fldChar w:fldCharType="end"/>
      </w:r>
      <w:bookmarkStart w:id="228" w:name="lt_pId182"/>
      <w:bookmarkEnd w:id="213"/>
      <w:r w:rsidRPr="000A704A">
        <w:rPr>
          <w:rFonts w:ascii="Calibri" w:hAnsi="Calibri" w:cs="Calibri"/>
          <w:sz w:val="22"/>
          <w:szCs w:val="22"/>
          <w:lang w:val="fr-CA"/>
        </w:rPr>
        <w:t>Besoins fondamentaux</w:t>
      </w:r>
      <w:bookmarkEnd w:id="227"/>
      <w:r w:rsidRPr="000A704A">
        <w:rPr>
          <w:rFonts w:ascii="Calibri" w:hAnsi="Calibri" w:cs="Calibri"/>
          <w:sz w:val="22"/>
          <w:szCs w:val="22"/>
          <w:lang w:val="fr-CA"/>
        </w:rPr>
        <w:t xml:space="preserve"> : Si l’achat de nourriture ampute sérieusement votre budget ou si vous ne vivez pas dans un lieu sécuritaire et stable et que vous croyez que cette situation pourrait nuire à votre prestation dans le présent cours, n’hésitez pas à communiquer avec le </w:t>
      </w:r>
      <w:hyperlink r:id="rId53" w:history="1">
        <w:r w:rsidRPr="000A704A">
          <w:rPr>
            <w:rStyle w:val="Hyperlink"/>
            <w:rFonts w:ascii="Calibri" w:hAnsi="Calibri" w:cs="Calibri"/>
            <w:sz w:val="22"/>
            <w:szCs w:val="22"/>
            <w:lang w:val="fr-CA"/>
          </w:rPr>
          <w:t>décanat à la vie étudiante</w:t>
        </w:r>
      </w:hyperlink>
      <w:r w:rsidRPr="000A704A">
        <w:rPr>
          <w:rFonts w:ascii="Calibri" w:hAnsi="Calibri" w:cs="Calibri"/>
          <w:sz w:val="22"/>
          <w:szCs w:val="22"/>
          <w:lang w:val="fr-CA"/>
        </w:rPr>
        <w:t>, qui pourra vous aiguiller vers des services de soutien.</w:t>
      </w:r>
      <w:bookmarkEnd w:id="228"/>
      <w:r w:rsidRPr="000A704A">
        <w:rPr>
          <w:rFonts w:ascii="Calibri" w:hAnsi="Calibri" w:cs="Calibri"/>
          <w:sz w:val="22"/>
          <w:szCs w:val="22"/>
          <w:lang w:val="fr-CA"/>
        </w:rPr>
        <w:t xml:space="preserve"> </w:t>
      </w:r>
      <w:bookmarkStart w:id="229" w:name="lt_pId183"/>
      <w:r w:rsidRPr="000A704A">
        <w:rPr>
          <w:rFonts w:ascii="Calibri" w:hAnsi="Calibri" w:cs="Calibri"/>
          <w:sz w:val="22"/>
          <w:szCs w:val="22"/>
          <w:lang w:val="fr-CA"/>
        </w:rPr>
        <w:t>Si vous vous sentez à l’aise de le faire, vous pouvez aussi communiquer avec moi pour discuter de ce que je peux faire pour vous épauler dans vos études.</w:t>
      </w:r>
      <w:bookmarkEnd w:id="229"/>
    </w:p>
    <w:p w14:paraId="6431ED3F" w14:textId="0FF853F6" w:rsidR="00910630" w:rsidRPr="000A704A" w:rsidRDefault="00910630" w:rsidP="00910630">
      <w:pPr>
        <w:spacing w:after="0" w:line="240" w:lineRule="auto"/>
        <w:ind w:left="720"/>
      </w:pPr>
      <w:bookmarkStart w:id="230" w:name="lt_pId184"/>
      <w:r w:rsidRPr="000A704A">
        <w:rPr>
          <w:rFonts w:cs="Calibri"/>
        </w:rPr>
        <w:t xml:space="preserve">[D’après </w:t>
      </w:r>
      <w:hyperlink r:id="rId54" w:history="1">
        <w:r w:rsidRPr="000A704A">
          <w:rPr>
            <w:rStyle w:val="Hyperlink"/>
            <w:rFonts w:cs="Calibri"/>
          </w:rPr>
          <w:t>Goldrick-Rab, 2017</w:t>
        </w:r>
      </w:hyperlink>
      <w:r w:rsidRPr="000A704A">
        <w:rPr>
          <w:rFonts w:cs="Calibri"/>
        </w:rPr>
        <w:t>]</w:t>
      </w:r>
      <w:bookmarkEnd w:id="230"/>
      <w:r w:rsidRPr="000A704A">
        <w:rPr>
          <w:rFonts w:cs="Calibri"/>
        </w:rPr>
        <w:br/>
      </w:r>
    </w:p>
    <w:p w14:paraId="67786741" w14:textId="2332C4F8" w:rsidR="00910630" w:rsidRPr="000A704A" w:rsidRDefault="00910630" w:rsidP="00910630">
      <w:pPr>
        <w:pStyle w:val="ListParagraph"/>
        <w:numPr>
          <w:ilvl w:val="0"/>
          <w:numId w:val="7"/>
        </w:numPr>
        <w:rPr>
          <w:lang w:val="fr-CA"/>
        </w:rPr>
      </w:pPr>
      <w:bookmarkStart w:id="231" w:name="Bienêtre"/>
      <w:bookmarkStart w:id="232" w:name="lt_pId236"/>
      <w:bookmarkStart w:id="233" w:name="lt_pId185"/>
      <w:r w:rsidRPr="000A704A">
        <w:rPr>
          <w:rFonts w:ascii="Calibri" w:hAnsi="Calibri" w:cs="Calibri"/>
          <w:sz w:val="22"/>
          <w:szCs w:val="22"/>
          <w:lang w:val="fr-CA"/>
        </w:rPr>
        <w:t>Bien-être</w:t>
      </w:r>
      <w:bookmarkEnd w:id="231"/>
      <w:r w:rsidRPr="000A704A">
        <w:rPr>
          <w:rFonts w:ascii="Calibri" w:hAnsi="Calibri" w:cs="Calibri"/>
          <w:sz w:val="22"/>
          <w:szCs w:val="22"/>
          <w:lang w:val="fr-CA"/>
        </w:rPr>
        <w:t xml:space="preserve"> : De nombreux étudiants peuvent éprouver des problèmes de santé mentale qui </w:t>
      </w:r>
      <w:r w:rsidRPr="000A704A">
        <w:rPr>
          <w:rFonts w:ascii="Calibri" w:hAnsi="Calibri" w:cs="Calibri"/>
          <w:sz w:val="22"/>
          <w:szCs w:val="22"/>
          <w:lang w:val="fr-CA"/>
        </w:rPr>
        <w:lastRenderedPageBreak/>
        <w:t xml:space="preserve">risquent de nuire non seulement à leur réussite scolaire, mais également à leur capacité de s’épanouir </w:t>
      </w:r>
      <w:r w:rsidR="00933AB3">
        <w:rPr>
          <w:rFonts w:ascii="Calibri" w:hAnsi="Calibri" w:cs="Calibri"/>
          <w:sz w:val="22"/>
          <w:szCs w:val="22"/>
          <w:lang w:val="fr-CA"/>
        </w:rPr>
        <w:t>au sein de</w:t>
      </w:r>
      <w:r w:rsidR="00933AB3" w:rsidRPr="000A704A">
        <w:rPr>
          <w:rFonts w:ascii="Calibri" w:hAnsi="Calibri" w:cs="Calibri"/>
          <w:sz w:val="22"/>
          <w:szCs w:val="22"/>
          <w:lang w:val="fr-CA"/>
        </w:rPr>
        <w:t xml:space="preserve"> </w:t>
      </w:r>
      <w:r w:rsidRPr="000A704A">
        <w:rPr>
          <w:rFonts w:ascii="Calibri" w:hAnsi="Calibri" w:cs="Calibri"/>
          <w:sz w:val="22"/>
          <w:szCs w:val="22"/>
          <w:lang w:val="fr-CA"/>
        </w:rPr>
        <w:t>notre communauté universitaire.</w:t>
      </w:r>
      <w:bookmarkEnd w:id="232"/>
      <w:r w:rsidRPr="000A704A">
        <w:rPr>
          <w:rFonts w:ascii="Calibri" w:hAnsi="Calibri" w:cs="Calibri"/>
          <w:sz w:val="22"/>
          <w:szCs w:val="22"/>
          <w:lang w:val="fr-CA"/>
        </w:rPr>
        <w:t xml:space="preserve"> </w:t>
      </w:r>
      <w:bookmarkStart w:id="234" w:name="lt_pId237"/>
      <w:r w:rsidRPr="000A704A">
        <w:rPr>
          <w:rFonts w:ascii="Calibri" w:hAnsi="Calibri" w:cs="Calibri"/>
          <w:sz w:val="22"/>
          <w:szCs w:val="22"/>
          <w:lang w:val="fr-CA"/>
        </w:rPr>
        <w:t xml:space="preserve">N’hésitez pas à demander de l’aide au Pôle bien-être étudiant lorsque vous en avez besoin; vous trouverez des </w:t>
      </w:r>
      <w:hyperlink r:id="rId55" w:history="1">
        <w:r w:rsidRPr="000A704A">
          <w:rPr>
            <w:rStyle w:val="Hyperlink"/>
            <w:rFonts w:ascii="Calibri" w:hAnsi="Calibri" w:cs="Calibri"/>
            <w:sz w:val="22"/>
            <w:szCs w:val="22"/>
            <w:lang w:val="fr-CA"/>
          </w:rPr>
          <w:t>ressources</w:t>
        </w:r>
      </w:hyperlink>
      <w:r w:rsidRPr="000A704A">
        <w:rPr>
          <w:rFonts w:ascii="Calibri" w:hAnsi="Calibri" w:cs="Calibri"/>
          <w:sz w:val="22"/>
          <w:szCs w:val="22"/>
          <w:lang w:val="fr-CA"/>
        </w:rPr>
        <w:t xml:space="preserve"> sur le campus, à l’extérieur du campus et en ligne.</w:t>
      </w:r>
      <w:bookmarkEnd w:id="234"/>
      <w:r w:rsidRPr="000A704A">
        <w:rPr>
          <w:rFonts w:ascii="Calibri" w:hAnsi="Calibri" w:cs="Calibri"/>
          <w:sz w:val="22"/>
          <w:szCs w:val="22"/>
          <w:lang w:val="fr-CA"/>
        </w:rPr>
        <w:br/>
      </w:r>
    </w:p>
    <w:p w14:paraId="7A54B148" w14:textId="259D7652" w:rsidR="00910630" w:rsidRPr="000A704A" w:rsidRDefault="00910630" w:rsidP="00910630">
      <w:pPr>
        <w:pStyle w:val="ListParagraph"/>
        <w:numPr>
          <w:ilvl w:val="0"/>
          <w:numId w:val="7"/>
        </w:numPr>
        <w:rPr>
          <w:lang w:val="fr-CA"/>
        </w:rPr>
      </w:pPr>
      <w:bookmarkStart w:id="235" w:name="CharteDesDroitsDeLetudiant"/>
      <w:r w:rsidRPr="000A704A">
        <w:rPr>
          <w:rFonts w:ascii="Calibri" w:hAnsi="Calibri" w:cs="Calibri"/>
          <w:i/>
          <w:sz w:val="22"/>
          <w:szCs w:val="22"/>
          <w:lang w:val="fr-CA"/>
        </w:rPr>
        <w:t>Charte des droits de l’étudiant</w:t>
      </w:r>
      <w:r w:rsidRPr="000A704A">
        <w:rPr>
          <w:rFonts w:ascii="Calibri" w:hAnsi="Calibri" w:cs="Calibri"/>
          <w:sz w:val="22"/>
          <w:szCs w:val="22"/>
          <w:lang w:val="fr-CA"/>
        </w:rPr>
        <w:t> </w:t>
      </w:r>
      <w:bookmarkEnd w:id="235"/>
      <w:r w:rsidRPr="000A704A">
        <w:rPr>
          <w:rFonts w:ascii="Calibri" w:hAnsi="Calibri" w:cs="Calibri"/>
          <w:sz w:val="22"/>
          <w:szCs w:val="22"/>
          <w:lang w:val="fr-CA"/>
        </w:rPr>
        <w:t xml:space="preserve">: Les politiques régissant les questions liées aux études et intéressant l’effectif étudiant se trouvent dans la </w:t>
      </w:r>
      <w:hyperlink r:id="rId56" w:history="1">
        <w:r w:rsidRPr="000A704A">
          <w:rPr>
            <w:rStyle w:val="Hyperlink"/>
            <w:rFonts w:ascii="Calibri" w:hAnsi="Calibri" w:cs="Calibri"/>
            <w:i/>
            <w:sz w:val="22"/>
            <w:szCs w:val="22"/>
            <w:lang w:val="fr-CA"/>
          </w:rPr>
          <w:t>Charte des droits de l’étudiant de l’Université McGill</w:t>
        </w:r>
      </w:hyperlink>
      <w:r w:rsidRPr="000A704A">
        <w:rPr>
          <w:rFonts w:ascii="Calibri" w:hAnsi="Calibri" w:cs="Calibri"/>
          <w:sz w:val="22"/>
          <w:szCs w:val="22"/>
          <w:lang w:val="fr-CA"/>
        </w:rPr>
        <w:t>.</w:t>
      </w:r>
      <w:bookmarkEnd w:id="233"/>
      <w:r w:rsidRPr="000A704A">
        <w:rPr>
          <w:rFonts w:ascii="Calibri" w:hAnsi="Calibri" w:cs="Calibri"/>
          <w:sz w:val="22"/>
          <w:szCs w:val="22"/>
          <w:lang w:val="fr-CA"/>
        </w:rPr>
        <w:br/>
      </w:r>
    </w:p>
    <w:p w14:paraId="44BF00F1" w14:textId="77777777" w:rsidR="00910630" w:rsidRPr="000A704A" w:rsidRDefault="00910630" w:rsidP="00910630">
      <w:pPr>
        <w:pStyle w:val="ListParagraph"/>
        <w:numPr>
          <w:ilvl w:val="0"/>
          <w:numId w:val="7"/>
        </w:numPr>
        <w:rPr>
          <w:rFonts w:ascii="Calibri" w:hAnsi="Calibri" w:cs="Calibri"/>
          <w:sz w:val="22"/>
          <w:szCs w:val="22"/>
          <w:lang w:val="fr-CA"/>
        </w:rPr>
      </w:pPr>
      <w:bookmarkStart w:id="236" w:name="CirconstancesExtraordinaires"/>
      <w:bookmarkStart w:id="237" w:name="lt_pId199"/>
      <w:bookmarkStart w:id="238" w:name="lt_pId192"/>
      <w:r w:rsidRPr="000A704A">
        <w:rPr>
          <w:rFonts w:ascii="Calibri" w:hAnsi="Calibri" w:cs="Calibri"/>
          <w:sz w:val="22"/>
          <w:szCs w:val="22"/>
          <w:lang w:val="fr-CA"/>
        </w:rPr>
        <w:t>Circonstances extraordinaires</w:t>
      </w:r>
      <w:bookmarkEnd w:id="236"/>
      <w:r w:rsidRPr="000A704A">
        <w:rPr>
          <w:rFonts w:ascii="Calibri" w:hAnsi="Calibri" w:cs="Calibri"/>
          <w:sz w:val="22"/>
          <w:szCs w:val="22"/>
          <w:lang w:val="fr-CA"/>
        </w:rPr>
        <w:t> : [Conformément aux stratégies de planification de l’Université McGill en cas de pandémie ou de toute autre éventualité, l’Université propose l’intégration de l’énoncé ci-après à tous les plans de cours.]</w:t>
      </w:r>
      <w:bookmarkEnd w:id="237"/>
      <w:r w:rsidRPr="000A704A">
        <w:rPr>
          <w:rFonts w:ascii="Calibri" w:hAnsi="Calibri" w:cs="Calibri"/>
          <w:sz w:val="22"/>
          <w:szCs w:val="22"/>
          <w:lang w:val="fr-CA"/>
        </w:rPr>
        <w:t xml:space="preserve"> </w:t>
      </w:r>
    </w:p>
    <w:p w14:paraId="6E93E5DB" w14:textId="77777777" w:rsidR="00910630" w:rsidRPr="000A704A" w:rsidRDefault="00910630" w:rsidP="00910630">
      <w:pPr>
        <w:pStyle w:val="ListParagraph"/>
        <w:rPr>
          <w:rFonts w:ascii="Calibri" w:hAnsi="Calibri" w:cs="Calibri"/>
          <w:sz w:val="22"/>
          <w:szCs w:val="22"/>
          <w:lang w:val="fr-CA"/>
        </w:rPr>
      </w:pPr>
    </w:p>
    <w:p w14:paraId="3AE5E743" w14:textId="24D0F5DE" w:rsidR="00910630" w:rsidRPr="000A704A" w:rsidRDefault="00910630" w:rsidP="00910630">
      <w:pPr>
        <w:spacing w:after="0" w:line="240" w:lineRule="auto"/>
        <w:ind w:left="720"/>
      </w:pPr>
      <w:bookmarkStart w:id="239" w:name="lt_pId200"/>
      <w:r w:rsidRPr="000A704A">
        <w:t>Advenant des circonstances extraordinaires indépendantes de la volonté de l’Université, le contenu et/ou les tâches d’évaluation du présent cours pourraient être modifiés, auquel cas les étudiant(e)s seront avisé(e)s des modifications.</w:t>
      </w:r>
      <w:bookmarkEnd w:id="239"/>
      <w:r w:rsidRPr="000A704A">
        <w:br/>
      </w:r>
    </w:p>
    <w:p w14:paraId="12AB3C4D" w14:textId="7F750376" w:rsidR="00910630" w:rsidRPr="000A704A" w:rsidRDefault="00910630" w:rsidP="00910630">
      <w:pPr>
        <w:pStyle w:val="ListParagraph"/>
        <w:numPr>
          <w:ilvl w:val="0"/>
          <w:numId w:val="7"/>
        </w:numPr>
        <w:rPr>
          <w:lang w:val="fr-CA"/>
        </w:rPr>
      </w:pPr>
      <w:bookmarkStart w:id="240" w:name="DéveloppementDurable"/>
      <w:bookmarkStart w:id="241" w:name="lt_pId234"/>
      <w:r w:rsidRPr="000A704A">
        <w:rPr>
          <w:rFonts w:ascii="Calibri" w:hAnsi="Calibri" w:cs="Calibri"/>
          <w:sz w:val="22"/>
          <w:szCs w:val="22"/>
          <w:lang w:val="fr-CA"/>
        </w:rPr>
        <w:t>Développement durable</w:t>
      </w:r>
      <w:bookmarkEnd w:id="240"/>
      <w:r w:rsidRPr="000A704A">
        <w:rPr>
          <w:rFonts w:ascii="Calibri" w:hAnsi="Calibri" w:cs="Calibri"/>
          <w:sz w:val="22"/>
          <w:szCs w:val="22"/>
          <w:lang w:val="fr-CA"/>
        </w:rPr>
        <w:t> : L’Université McGill a adopté des politiques sur le développement durable et l’utilisation du papier ainsi que diverses initiatives visant à favoriser l’installation d’une culture de durabilité au sein de son établissement.</w:t>
      </w:r>
      <w:bookmarkEnd w:id="241"/>
      <w:r w:rsidRPr="000A704A">
        <w:rPr>
          <w:rFonts w:ascii="Calibri" w:hAnsi="Calibri" w:cs="Calibri"/>
          <w:sz w:val="22"/>
          <w:szCs w:val="22"/>
          <w:lang w:val="fr-CA"/>
        </w:rPr>
        <w:t xml:space="preserve"> </w:t>
      </w:r>
      <w:bookmarkStart w:id="242" w:name="lt_pId235"/>
      <w:r w:rsidRPr="000A704A">
        <w:rPr>
          <w:rFonts w:ascii="Calibri" w:hAnsi="Calibri" w:cs="Calibri"/>
          <w:sz w:val="22"/>
          <w:szCs w:val="22"/>
          <w:lang w:val="fr-CA"/>
        </w:rPr>
        <w:t xml:space="preserve">Consultez le site du </w:t>
      </w:r>
      <w:hyperlink r:id="rId57" w:history="1">
        <w:r w:rsidRPr="000A704A">
          <w:rPr>
            <w:rStyle w:val="Hyperlink"/>
            <w:rFonts w:ascii="Calibri" w:hAnsi="Calibri" w:cs="Calibri"/>
            <w:sz w:val="22"/>
            <w:szCs w:val="22"/>
            <w:lang w:val="fr-CA"/>
          </w:rPr>
          <w:t>Bureau du développement durable</w:t>
        </w:r>
      </w:hyperlink>
      <w:r w:rsidRPr="000A704A">
        <w:rPr>
          <w:rFonts w:ascii="Calibri" w:hAnsi="Calibri" w:cs="Calibri"/>
          <w:sz w:val="22"/>
          <w:szCs w:val="22"/>
          <w:lang w:val="fr-CA"/>
        </w:rPr>
        <w:t>.</w:t>
      </w:r>
      <w:bookmarkEnd w:id="242"/>
      <w:r w:rsidRPr="000A704A">
        <w:rPr>
          <w:rFonts w:ascii="Calibri" w:hAnsi="Calibri" w:cs="Calibri"/>
          <w:sz w:val="22"/>
          <w:szCs w:val="22"/>
          <w:lang w:val="fr-CA"/>
        </w:rPr>
        <w:br/>
      </w:r>
    </w:p>
    <w:p w14:paraId="240107D3" w14:textId="4712C073" w:rsidR="00910630" w:rsidRPr="000A704A" w:rsidRDefault="00910630" w:rsidP="00910630">
      <w:pPr>
        <w:pStyle w:val="ListParagraph"/>
        <w:numPr>
          <w:ilvl w:val="0"/>
          <w:numId w:val="7"/>
        </w:numPr>
        <w:spacing w:after="240"/>
        <w:contextualSpacing/>
        <w:rPr>
          <w:rFonts w:ascii="Calibri" w:hAnsi="Calibri" w:cs="Calibri"/>
          <w:sz w:val="22"/>
          <w:szCs w:val="22"/>
          <w:lang w:val="fr-CA"/>
        </w:rPr>
      </w:pPr>
      <w:bookmarkStart w:id="243" w:name="DroitdAuteur"/>
      <w:r w:rsidRPr="000A704A">
        <w:rPr>
          <w:rFonts w:ascii="Calibri" w:hAnsi="Calibri" w:cs="Calibri"/>
          <w:sz w:val="22"/>
          <w:szCs w:val="22"/>
          <w:lang w:val="fr-CA"/>
        </w:rPr>
        <w:t>Droit d’auteur</w:t>
      </w:r>
      <w:bookmarkEnd w:id="243"/>
      <w:r w:rsidRPr="000A704A">
        <w:rPr>
          <w:rFonts w:ascii="Calibri" w:hAnsi="Calibri" w:cs="Calibri"/>
          <w:sz w:val="22"/>
          <w:szCs w:val="22"/>
          <w:lang w:val="fr-CA"/>
        </w:rPr>
        <w:t> : © Le matériel didactique produit par l’enseignant(e) (p. ex. documents de cours, notes, résumés, questions d’examen) est protégé par la loi et ne peut être reproduit ni distribué, sous quelque forme ou quelque support que ce soit, sans l’autorisation explicite de l’enseignant(e).</w:t>
      </w:r>
      <w:bookmarkEnd w:id="238"/>
      <w:r w:rsidRPr="000A704A">
        <w:rPr>
          <w:rFonts w:ascii="Calibri" w:hAnsi="Calibri" w:cs="Calibri"/>
          <w:sz w:val="22"/>
          <w:szCs w:val="22"/>
          <w:lang w:val="fr-CA"/>
        </w:rPr>
        <w:t xml:space="preserve"> </w:t>
      </w:r>
      <w:bookmarkStart w:id="244" w:name="lt_pId193"/>
      <w:r w:rsidRPr="000A704A">
        <w:rPr>
          <w:rFonts w:ascii="Calibri" w:hAnsi="Calibri" w:cs="Calibri"/>
          <w:sz w:val="22"/>
          <w:szCs w:val="22"/>
          <w:lang w:val="fr-CA"/>
        </w:rPr>
        <w:t xml:space="preserve">Toute violation du droit d’auteur peut faire l’objet d’un suivi de l’Université en vertu du </w:t>
      </w:r>
      <w:r w:rsidRPr="000A704A">
        <w:rPr>
          <w:rFonts w:ascii="Calibri" w:hAnsi="Calibri" w:cs="Calibri"/>
          <w:i/>
          <w:sz w:val="22"/>
          <w:szCs w:val="22"/>
          <w:lang w:val="fr-CA"/>
        </w:rPr>
        <w:t>Code de conduite de l’étudiant et procédures disciplinaires</w:t>
      </w:r>
      <w:r w:rsidRPr="000A704A">
        <w:rPr>
          <w:rFonts w:ascii="Calibri" w:hAnsi="Calibri" w:cs="Calibri"/>
          <w:sz w:val="22"/>
          <w:szCs w:val="22"/>
          <w:lang w:val="fr-CA"/>
        </w:rPr>
        <w:t>.</w:t>
      </w:r>
      <w:bookmarkEnd w:id="244"/>
      <w:r w:rsidRPr="000A704A">
        <w:rPr>
          <w:rFonts w:ascii="Calibri" w:hAnsi="Calibri" w:cs="Calibri"/>
          <w:sz w:val="22"/>
          <w:szCs w:val="22"/>
          <w:lang w:val="fr-CA"/>
        </w:rPr>
        <w:br/>
      </w:r>
    </w:p>
    <w:p w14:paraId="170465EE" w14:textId="793A96D1" w:rsidR="00910630" w:rsidRPr="000A704A" w:rsidRDefault="00910630" w:rsidP="00910630">
      <w:pPr>
        <w:pStyle w:val="ListParagraph"/>
        <w:numPr>
          <w:ilvl w:val="0"/>
          <w:numId w:val="7"/>
        </w:numPr>
        <w:contextualSpacing/>
        <w:rPr>
          <w:lang w:val="fr-CA"/>
        </w:rPr>
      </w:pPr>
      <w:bookmarkStart w:id="245" w:name="ÉnoncéSurlEDI"/>
      <w:bookmarkStart w:id="246" w:name="lt_pId194"/>
      <w:r w:rsidRPr="000A704A">
        <w:rPr>
          <w:rFonts w:ascii="Calibri" w:hAnsi="Calibri" w:cs="Calibri"/>
          <w:sz w:val="22"/>
          <w:szCs w:val="22"/>
          <w:lang w:val="fr-CA"/>
        </w:rPr>
        <w:t>Énoncé sur l’EDI</w:t>
      </w:r>
      <w:bookmarkEnd w:id="245"/>
      <w:r w:rsidRPr="000A704A">
        <w:rPr>
          <w:rFonts w:ascii="Calibri" w:hAnsi="Calibri" w:cs="Calibri"/>
          <w:sz w:val="22"/>
          <w:szCs w:val="22"/>
          <w:lang w:val="fr-CA"/>
        </w:rPr>
        <w:t> : [En ajoutant un énoncé sur l’équité, la diversité et l’inclusion (EDI) à votre plan de cours, vous tendez la main à l’ensemble des étudiant(e)s et, en quelque sorte, donnez le ton.</w:t>
      </w:r>
      <w:bookmarkEnd w:id="246"/>
      <w:r w:rsidRPr="000A704A">
        <w:rPr>
          <w:rFonts w:ascii="Calibri" w:hAnsi="Calibri" w:cs="Calibri"/>
          <w:sz w:val="22"/>
          <w:szCs w:val="22"/>
          <w:lang w:val="fr-CA"/>
        </w:rPr>
        <w:t xml:space="preserve"> </w:t>
      </w:r>
      <w:bookmarkStart w:id="247" w:name="lt_pId195"/>
      <w:r w:rsidRPr="000A704A">
        <w:rPr>
          <w:rFonts w:ascii="Calibri" w:hAnsi="Calibri" w:cs="Calibri"/>
          <w:sz w:val="22"/>
          <w:szCs w:val="22"/>
          <w:lang w:val="fr-CA"/>
        </w:rPr>
        <w:t>Dans cet énoncé, vous communiquez à vos étudiant(e)s vos valeurs, votre perception, vos engagements et vos actions pédagogiques en matière d’équité, de diversité et d’inclusion.</w:t>
      </w:r>
      <w:bookmarkEnd w:id="247"/>
      <w:r w:rsidRPr="000A704A">
        <w:rPr>
          <w:rFonts w:ascii="Calibri" w:hAnsi="Calibri" w:cs="Calibri"/>
          <w:sz w:val="22"/>
          <w:szCs w:val="22"/>
          <w:lang w:val="fr-CA"/>
        </w:rPr>
        <w:t xml:space="preserve"> </w:t>
      </w:r>
      <w:bookmarkStart w:id="248" w:name="lt_pId196"/>
      <w:r w:rsidRPr="000A704A">
        <w:rPr>
          <w:rFonts w:ascii="Calibri" w:hAnsi="Calibri" w:cs="Calibri"/>
          <w:sz w:val="22"/>
          <w:szCs w:val="22"/>
          <w:lang w:val="fr-CA"/>
        </w:rPr>
        <w:t>Vous pouvez également préciser la nature des interactions souhaitées entre les étudiant(e)s</w:t>
      </w:r>
      <w:r w:rsidR="009652DA">
        <w:rPr>
          <w:rFonts w:ascii="Calibri" w:hAnsi="Calibri" w:cs="Calibri"/>
          <w:sz w:val="22"/>
          <w:szCs w:val="22"/>
          <w:lang w:val="fr-CA"/>
        </w:rPr>
        <w:t xml:space="preserve"> et </w:t>
      </w:r>
      <w:r w:rsidRPr="000A704A">
        <w:rPr>
          <w:rFonts w:ascii="Calibri" w:hAnsi="Calibri" w:cs="Calibri"/>
          <w:sz w:val="22"/>
          <w:szCs w:val="22"/>
          <w:lang w:val="fr-CA"/>
        </w:rPr>
        <w:t>avec le matériel didactique.</w:t>
      </w:r>
      <w:bookmarkEnd w:id="248"/>
      <w:r w:rsidRPr="000A704A">
        <w:rPr>
          <w:rFonts w:ascii="Calibri" w:hAnsi="Calibri" w:cs="Calibri"/>
          <w:sz w:val="22"/>
          <w:szCs w:val="22"/>
          <w:lang w:val="fr-CA"/>
        </w:rPr>
        <w:t xml:space="preserve"> </w:t>
      </w:r>
      <w:bookmarkStart w:id="249" w:name="lt_pId197"/>
      <w:r w:rsidRPr="000A704A">
        <w:rPr>
          <w:rFonts w:ascii="Calibri" w:hAnsi="Calibri" w:cs="Calibri"/>
          <w:sz w:val="22"/>
          <w:szCs w:val="22"/>
          <w:lang w:val="fr-CA"/>
        </w:rPr>
        <w:t xml:space="preserve">Si vous souhaitez intégrer un énoncé sur l’EDI, nous vous recommandons de consulter l’article </w:t>
      </w:r>
      <w:hyperlink r:id="rId58" w:history="1">
        <w:r w:rsidRPr="004D5286">
          <w:rPr>
            <w:rStyle w:val="Hyperlink"/>
            <w:rFonts w:ascii="Calibri" w:hAnsi="Calibri" w:cs="Calibri"/>
            <w:sz w:val="22"/>
            <w:szCs w:val="22"/>
            <w:lang w:val="fr-CA"/>
          </w:rPr>
          <w:t xml:space="preserve">Equity, Diversity, and Inclusion (EDI) </w:t>
        </w:r>
        <w:proofErr w:type="spellStart"/>
        <w:r w:rsidRPr="004D5286">
          <w:rPr>
            <w:rStyle w:val="Hyperlink"/>
            <w:rFonts w:ascii="Calibri" w:hAnsi="Calibri" w:cs="Calibri"/>
            <w:sz w:val="22"/>
            <w:szCs w:val="22"/>
            <w:lang w:val="fr-CA"/>
          </w:rPr>
          <w:t>Statement</w:t>
        </w:r>
        <w:proofErr w:type="spellEnd"/>
      </w:hyperlink>
      <w:r w:rsidRPr="004D5286">
        <w:rPr>
          <w:rFonts w:ascii="Calibri" w:hAnsi="Calibri" w:cs="Calibri"/>
          <w:sz w:val="22"/>
          <w:szCs w:val="22"/>
          <w:lang w:val="fr-CA"/>
        </w:rPr>
        <w:t>, accessible dans la Base des connaissances pédagogiques</w:t>
      </w:r>
      <w:r w:rsidRPr="000A704A">
        <w:rPr>
          <w:rFonts w:ascii="Calibri" w:hAnsi="Calibri" w:cs="Calibri"/>
          <w:sz w:val="22"/>
          <w:szCs w:val="22"/>
          <w:lang w:val="fr-CA"/>
        </w:rPr>
        <w:t>.</w:t>
      </w:r>
      <w:bookmarkEnd w:id="249"/>
      <w:r w:rsidRPr="000A704A">
        <w:rPr>
          <w:rFonts w:ascii="Calibri" w:hAnsi="Calibri" w:cs="Calibri"/>
          <w:sz w:val="22"/>
          <w:szCs w:val="22"/>
          <w:lang w:val="fr-CA"/>
        </w:rPr>
        <w:t xml:space="preserve"> </w:t>
      </w:r>
      <w:bookmarkStart w:id="250" w:name="lt_pId198"/>
      <w:r w:rsidRPr="000A704A">
        <w:rPr>
          <w:rFonts w:ascii="Calibri" w:hAnsi="Calibri" w:cs="Calibri"/>
          <w:sz w:val="22"/>
          <w:szCs w:val="22"/>
          <w:lang w:val="fr-CA"/>
        </w:rPr>
        <w:t>On y propose des pistes de réflexion, des exemples d’énoncés et un modèle à partir duquel vous pourrez rédiger un énoncé personnalisé, adapté au contenu de votre cours.]</w:t>
      </w:r>
      <w:bookmarkEnd w:id="250"/>
      <w:r w:rsidRPr="000A704A">
        <w:rPr>
          <w:rFonts w:ascii="Calibri" w:hAnsi="Calibri" w:cs="Calibri"/>
          <w:sz w:val="22"/>
          <w:szCs w:val="22"/>
          <w:lang w:val="fr-CA"/>
        </w:rPr>
        <w:br/>
      </w:r>
    </w:p>
    <w:p w14:paraId="4EE7AF5A" w14:textId="77777777" w:rsidR="00910630" w:rsidRPr="000A704A" w:rsidRDefault="00910630" w:rsidP="00910630">
      <w:pPr>
        <w:pStyle w:val="ListParagraph"/>
        <w:numPr>
          <w:ilvl w:val="0"/>
          <w:numId w:val="7"/>
        </w:numPr>
        <w:contextualSpacing/>
        <w:rPr>
          <w:lang w:val="fr-CA"/>
        </w:rPr>
      </w:pPr>
      <w:bookmarkStart w:id="251" w:name="EnregistrementetViePrivée"/>
      <w:bookmarkStart w:id="252" w:name="lt_pId221"/>
      <w:r w:rsidRPr="000A704A">
        <w:rPr>
          <w:rFonts w:ascii="Calibri" w:hAnsi="Calibri" w:cs="Calibri"/>
          <w:sz w:val="22"/>
          <w:szCs w:val="22"/>
          <w:lang w:val="fr-CA"/>
        </w:rPr>
        <w:t>Enregistrement et vie privée</w:t>
      </w:r>
      <w:bookmarkEnd w:id="251"/>
      <w:r w:rsidRPr="000A704A">
        <w:rPr>
          <w:rFonts w:ascii="Calibri" w:hAnsi="Calibri" w:cs="Calibri"/>
          <w:sz w:val="22"/>
          <w:szCs w:val="22"/>
          <w:lang w:val="fr-CA"/>
        </w:rPr>
        <w:t> : [Si vous comptez enregistrer des segments de cours en présence d’étudiant(e)s en classe.]</w:t>
      </w:r>
      <w:bookmarkEnd w:id="252"/>
      <w:r w:rsidRPr="000A704A">
        <w:rPr>
          <w:rFonts w:ascii="Calibri" w:hAnsi="Calibri" w:cs="Calibri"/>
          <w:sz w:val="22"/>
          <w:szCs w:val="22"/>
          <w:lang w:val="fr-CA"/>
        </w:rPr>
        <w:t xml:space="preserve"> </w:t>
      </w:r>
    </w:p>
    <w:p w14:paraId="293EE890" w14:textId="77777777" w:rsidR="00910630" w:rsidRPr="000A704A" w:rsidRDefault="00910630" w:rsidP="00910630">
      <w:pPr>
        <w:pStyle w:val="ListParagraph"/>
        <w:ind w:left="360"/>
        <w:contextualSpacing/>
        <w:rPr>
          <w:rFonts w:ascii="Calibri" w:hAnsi="Calibri" w:cs="Calibri"/>
          <w:sz w:val="22"/>
          <w:szCs w:val="22"/>
          <w:lang w:val="fr-CA"/>
        </w:rPr>
      </w:pPr>
    </w:p>
    <w:p w14:paraId="6D6CA01F" w14:textId="529A5535" w:rsidR="00910630" w:rsidRPr="000A704A" w:rsidRDefault="00910630" w:rsidP="00910630">
      <w:pPr>
        <w:pStyle w:val="ListParagraph"/>
        <w:contextualSpacing/>
        <w:rPr>
          <w:lang w:val="fr-CA"/>
        </w:rPr>
      </w:pPr>
      <w:bookmarkStart w:id="253" w:name="lt_pId222"/>
      <w:r w:rsidRPr="000A704A">
        <w:rPr>
          <w:rFonts w:ascii="Calibri" w:hAnsi="Calibri" w:cs="Calibri"/>
          <w:sz w:val="22"/>
          <w:szCs w:val="22"/>
          <w:lang w:val="fr-CA"/>
        </w:rPr>
        <w:t>Si je compte enregistrer un segment de cours, je vous en informerai.</w:t>
      </w:r>
      <w:bookmarkEnd w:id="253"/>
      <w:r w:rsidRPr="000A704A">
        <w:rPr>
          <w:rFonts w:ascii="Calibri" w:hAnsi="Calibri" w:cs="Calibri"/>
          <w:sz w:val="22"/>
          <w:szCs w:val="22"/>
          <w:lang w:val="fr-CA"/>
        </w:rPr>
        <w:t xml:space="preserve"> </w:t>
      </w:r>
      <w:bookmarkStart w:id="254" w:name="lt_pId223"/>
      <w:r w:rsidRPr="000A704A">
        <w:rPr>
          <w:rFonts w:ascii="Calibri" w:hAnsi="Calibri" w:cs="Calibri"/>
          <w:sz w:val="22"/>
          <w:szCs w:val="22"/>
          <w:lang w:val="fr-CA"/>
        </w:rPr>
        <w:t>En demeurant en classe pendant le segment enregistré, vous consentez à être enregistré(e) et acceptez que votre image, votre voix et votre nom puissent être divulgués à vos compagnes et compagnons d’études.</w:t>
      </w:r>
      <w:bookmarkEnd w:id="254"/>
      <w:r w:rsidRPr="000A704A">
        <w:rPr>
          <w:rFonts w:ascii="Calibri" w:hAnsi="Calibri" w:cs="Calibri"/>
          <w:sz w:val="22"/>
          <w:szCs w:val="22"/>
          <w:lang w:val="fr-CA"/>
        </w:rPr>
        <w:t xml:space="preserve"> </w:t>
      </w:r>
      <w:bookmarkStart w:id="255" w:name="lt_pId224"/>
      <w:r w:rsidRPr="000A704A">
        <w:rPr>
          <w:rFonts w:ascii="Calibri" w:hAnsi="Calibri" w:cs="Calibri"/>
          <w:sz w:val="22"/>
          <w:szCs w:val="22"/>
          <w:lang w:val="fr-CA"/>
        </w:rPr>
        <w:t>Vous comprenez également que les personnes inscrites au cours auront accès aux enregistrements dans myCourses.</w:t>
      </w:r>
      <w:bookmarkEnd w:id="255"/>
      <w:r w:rsidRPr="000A704A">
        <w:rPr>
          <w:rFonts w:ascii="Calibri" w:hAnsi="Calibri" w:cs="Calibri"/>
          <w:sz w:val="22"/>
          <w:szCs w:val="22"/>
          <w:lang w:val="fr-CA"/>
        </w:rPr>
        <w:t xml:space="preserve"> </w:t>
      </w:r>
      <w:bookmarkStart w:id="256" w:name="lt_pId225"/>
      <w:r w:rsidRPr="000A704A">
        <w:rPr>
          <w:rFonts w:ascii="Calibri" w:hAnsi="Calibri" w:cs="Calibri"/>
          <w:sz w:val="22"/>
          <w:szCs w:val="22"/>
          <w:lang w:val="fr-CA"/>
        </w:rPr>
        <w:t xml:space="preserve">Si vous avez des inquiétudes quant à la protection de votre vie privée, veuillez </w:t>
      </w:r>
      <w:r w:rsidRPr="000A704A">
        <w:rPr>
          <w:rFonts w:ascii="Calibri" w:hAnsi="Calibri" w:cs="Calibri"/>
          <w:sz w:val="22"/>
          <w:szCs w:val="22"/>
          <w:lang w:val="fr-CA"/>
        </w:rPr>
        <w:lastRenderedPageBreak/>
        <w:t>me consulter afin que nous puissions discuter d’éventuelles solutions.</w:t>
      </w:r>
      <w:bookmarkEnd w:id="256"/>
      <w:r w:rsidRPr="000A704A">
        <w:rPr>
          <w:rFonts w:ascii="Calibri" w:hAnsi="Calibri" w:cs="Calibri"/>
          <w:sz w:val="22"/>
          <w:szCs w:val="22"/>
          <w:lang w:val="fr-CA"/>
        </w:rPr>
        <w:br/>
      </w:r>
    </w:p>
    <w:p w14:paraId="4FF17722" w14:textId="05C3AAC0" w:rsidR="00910630" w:rsidRPr="000A704A" w:rsidRDefault="00910630" w:rsidP="00910630">
      <w:pPr>
        <w:pStyle w:val="ListParagraph"/>
        <w:numPr>
          <w:ilvl w:val="0"/>
          <w:numId w:val="7"/>
        </w:numPr>
        <w:contextualSpacing/>
        <w:rPr>
          <w:lang w:val="fr-CA"/>
        </w:rPr>
      </w:pPr>
      <w:bookmarkStart w:id="257" w:name="évaluation"/>
      <w:r w:rsidRPr="000A704A">
        <w:rPr>
          <w:rFonts w:ascii="Calibri" w:hAnsi="Calibri" w:cs="Arial"/>
          <w:sz w:val="22"/>
          <w:szCs w:val="22"/>
          <w:lang w:val="fr-CA"/>
        </w:rPr>
        <w:t>Évaluation</w:t>
      </w:r>
      <w:bookmarkEnd w:id="257"/>
      <w:r w:rsidRPr="000A704A">
        <w:rPr>
          <w:rFonts w:ascii="Calibri" w:hAnsi="Calibri" w:cs="Arial"/>
          <w:sz w:val="22"/>
          <w:szCs w:val="22"/>
          <w:lang w:val="fr-CA"/>
        </w:rPr>
        <w:t xml:space="preserve"> : La </w:t>
      </w:r>
      <w:hyperlink r:id="rId59" w:history="1">
        <w:r w:rsidRPr="000A704A">
          <w:rPr>
            <w:rStyle w:val="Hyperlink"/>
            <w:rFonts w:ascii="Calibri" w:hAnsi="Calibri" w:cs="Arial"/>
            <w:i/>
            <w:sz w:val="22"/>
            <w:szCs w:val="22"/>
            <w:lang w:val="fr-CA"/>
          </w:rPr>
          <w:t>Politique sur l’évaluation de l’apprentissage</w:t>
        </w:r>
      </w:hyperlink>
      <w:r w:rsidRPr="000A704A">
        <w:rPr>
          <w:rFonts w:ascii="Calibri" w:hAnsi="Calibri" w:cs="Arial"/>
          <w:sz w:val="22"/>
          <w:szCs w:val="22"/>
          <w:lang w:val="fr-CA"/>
        </w:rPr>
        <w:t xml:space="preserve"> a pour objectif d’établir un ensemble de principes communs qui orienteront l’évaluation des apprentissages.</w:t>
      </w:r>
      <w:bookmarkEnd w:id="214"/>
      <w:r w:rsidRPr="000A704A">
        <w:rPr>
          <w:rFonts w:ascii="Calibri" w:hAnsi="Calibri" w:cs="Arial"/>
          <w:sz w:val="22"/>
          <w:szCs w:val="22"/>
          <w:lang w:val="fr-CA"/>
        </w:rPr>
        <w:t xml:space="preserve"> </w:t>
      </w:r>
      <w:bookmarkStart w:id="258" w:name="lt_pId180"/>
      <w:r w:rsidRPr="000A704A">
        <w:rPr>
          <w:rFonts w:ascii="Calibri" w:hAnsi="Calibri" w:cs="Arial"/>
          <w:sz w:val="22"/>
          <w:szCs w:val="22"/>
          <w:lang w:val="fr-CA"/>
        </w:rPr>
        <w:t>Elle favorise des expériences d’apprentissage équitables, uniformes, cohérentes et efficientes, un environnement d’apprentissage sain, ainsi que le respect de l’intégrité académique.</w:t>
      </w:r>
      <w:bookmarkEnd w:id="258"/>
      <w:r w:rsidRPr="000A704A">
        <w:rPr>
          <w:rFonts w:ascii="Calibri" w:hAnsi="Calibri" w:cs="Arial"/>
          <w:sz w:val="22"/>
          <w:szCs w:val="22"/>
          <w:lang w:val="fr-CA"/>
        </w:rPr>
        <w:t xml:space="preserve"> </w:t>
      </w:r>
      <w:bookmarkStart w:id="259" w:name="lt_pId181"/>
      <w:r w:rsidRPr="000A704A">
        <w:rPr>
          <w:rFonts w:ascii="Calibri" w:hAnsi="Calibri" w:cs="Arial"/>
          <w:sz w:val="22"/>
          <w:szCs w:val="22"/>
          <w:lang w:val="fr-CA"/>
        </w:rPr>
        <w:t xml:space="preserve">Pour en savoir plus, consultez la page </w:t>
      </w:r>
      <w:hyperlink r:id="rId60" w:history="1">
        <w:r w:rsidRPr="000A704A">
          <w:rPr>
            <w:rStyle w:val="Hyperlink"/>
            <w:rFonts w:ascii="Calibri" w:hAnsi="Calibri" w:cs="Arial"/>
            <w:sz w:val="22"/>
            <w:szCs w:val="22"/>
            <w:lang w:val="fr-CA"/>
          </w:rPr>
          <w:t xml:space="preserve">For </w:t>
        </w:r>
        <w:proofErr w:type="spellStart"/>
        <w:r w:rsidRPr="000A704A">
          <w:rPr>
            <w:rStyle w:val="Hyperlink"/>
            <w:rFonts w:ascii="Calibri" w:hAnsi="Calibri" w:cs="Arial"/>
            <w:sz w:val="22"/>
            <w:szCs w:val="22"/>
            <w:lang w:val="fr-CA"/>
          </w:rPr>
          <w:t>Students</w:t>
        </w:r>
        <w:proofErr w:type="spellEnd"/>
      </w:hyperlink>
      <w:r w:rsidRPr="000A704A">
        <w:rPr>
          <w:rFonts w:ascii="Calibri" w:hAnsi="Calibri" w:cs="Arial"/>
          <w:sz w:val="22"/>
          <w:szCs w:val="22"/>
          <w:lang w:val="fr-CA"/>
        </w:rPr>
        <w:t xml:space="preserve"> du site Web consacré à la </w:t>
      </w:r>
      <w:r w:rsidRPr="000A704A">
        <w:rPr>
          <w:rFonts w:ascii="Calibri" w:hAnsi="Calibri" w:cs="Arial"/>
          <w:i/>
          <w:iCs/>
          <w:sz w:val="22"/>
          <w:szCs w:val="22"/>
          <w:lang w:val="fr-CA"/>
        </w:rPr>
        <w:t>Politique sur l’évaluation de l’apprentissage</w:t>
      </w:r>
      <w:r w:rsidRPr="000A704A">
        <w:rPr>
          <w:rFonts w:ascii="Calibri" w:hAnsi="Calibri" w:cs="Arial"/>
          <w:sz w:val="22"/>
          <w:szCs w:val="22"/>
          <w:lang w:val="fr-CA"/>
        </w:rPr>
        <w:t>.</w:t>
      </w:r>
      <w:bookmarkEnd w:id="259"/>
      <w:r w:rsidRPr="000A704A">
        <w:rPr>
          <w:rFonts w:ascii="Calibri" w:hAnsi="Calibri" w:cs="Arial"/>
          <w:sz w:val="22"/>
          <w:szCs w:val="22"/>
          <w:lang w:val="fr-CA"/>
        </w:rPr>
        <w:br/>
      </w:r>
    </w:p>
    <w:p w14:paraId="6B67E13F" w14:textId="3E7A28B8" w:rsidR="00910630" w:rsidRPr="000A704A" w:rsidRDefault="00910630" w:rsidP="00910630">
      <w:pPr>
        <w:pStyle w:val="ListParagraph"/>
        <w:numPr>
          <w:ilvl w:val="0"/>
          <w:numId w:val="7"/>
        </w:numPr>
        <w:rPr>
          <w:lang w:val="fr-CA"/>
        </w:rPr>
      </w:pPr>
      <w:bookmarkStart w:id="260" w:name="ÉvaluationsDeCoursMercury"/>
      <w:bookmarkStart w:id="261" w:name="lt_pId211"/>
      <w:bookmarkStart w:id="262" w:name="lt_pId201"/>
      <w:r w:rsidRPr="000A704A">
        <w:rPr>
          <w:rFonts w:ascii="Calibri" w:hAnsi="Calibri" w:cs="Calibri"/>
          <w:sz w:val="22"/>
          <w:szCs w:val="22"/>
          <w:lang w:val="fr-CA"/>
        </w:rPr>
        <w:t>Évaluations de cours Mercury</w:t>
      </w:r>
      <w:bookmarkEnd w:id="260"/>
      <w:r w:rsidRPr="000A704A">
        <w:rPr>
          <w:rFonts w:ascii="Calibri" w:hAnsi="Calibri" w:cs="Calibri"/>
          <w:sz w:val="22"/>
          <w:szCs w:val="22"/>
          <w:lang w:val="fr-CA"/>
        </w:rPr>
        <w:t xml:space="preserve"> : Les </w:t>
      </w:r>
      <w:hyperlink r:id="rId61" w:history="1">
        <w:r w:rsidRPr="000A704A">
          <w:rPr>
            <w:rStyle w:val="Hyperlink"/>
            <w:rFonts w:ascii="Calibri" w:hAnsi="Calibri" w:cs="Calibri"/>
            <w:sz w:val="22"/>
            <w:szCs w:val="22"/>
            <w:lang w:val="fr-CA"/>
          </w:rPr>
          <w:t>évaluations de cours Mercury</w:t>
        </w:r>
      </w:hyperlink>
      <w:r w:rsidRPr="000A704A">
        <w:rPr>
          <w:rFonts w:ascii="Calibri" w:hAnsi="Calibri" w:cs="Calibri"/>
          <w:sz w:val="22"/>
          <w:szCs w:val="22"/>
          <w:lang w:val="fr-CA"/>
        </w:rPr>
        <w:t xml:space="preserve"> font partie des moyens que l’Université McGill met en œuvre pour maintenir, voire rehausser, la qualité des cours et l’expérience d’apprentissage.</w:t>
      </w:r>
      <w:bookmarkEnd w:id="261"/>
      <w:r w:rsidRPr="000A704A">
        <w:rPr>
          <w:rFonts w:ascii="Calibri" w:hAnsi="Calibri" w:cs="Calibri"/>
          <w:sz w:val="22"/>
          <w:szCs w:val="22"/>
          <w:lang w:val="fr-CA"/>
        </w:rPr>
        <w:t xml:space="preserve"> </w:t>
      </w:r>
      <w:bookmarkStart w:id="263" w:name="lt_pId212"/>
      <w:r w:rsidRPr="000A704A">
        <w:rPr>
          <w:rFonts w:ascii="Calibri" w:hAnsi="Calibri" w:cs="Calibri"/>
          <w:sz w:val="22"/>
          <w:szCs w:val="22"/>
          <w:lang w:val="fr-CA"/>
        </w:rPr>
        <w:t>Vous recevrez un courriel vous informant de la disponibilité des évaluations.</w:t>
      </w:r>
      <w:bookmarkEnd w:id="263"/>
      <w:r w:rsidRPr="000A704A">
        <w:rPr>
          <w:rFonts w:ascii="Calibri" w:hAnsi="Calibri" w:cs="Calibri"/>
          <w:sz w:val="22"/>
          <w:szCs w:val="22"/>
          <w:lang w:val="fr-CA"/>
        </w:rPr>
        <w:t xml:space="preserve"> </w:t>
      </w:r>
      <w:bookmarkStart w:id="264" w:name="lt_pId213"/>
      <w:r w:rsidRPr="000A704A">
        <w:rPr>
          <w:rFonts w:ascii="Calibri" w:hAnsi="Calibri" w:cs="Calibri"/>
          <w:sz w:val="22"/>
          <w:szCs w:val="22"/>
          <w:lang w:val="fr-CA"/>
        </w:rPr>
        <w:t>Veuillez noter qu’un nombre minimal de réponses doivent être reçues pour que les étudiant(e)s puissent consulter les résultats.</w:t>
      </w:r>
      <w:bookmarkEnd w:id="264"/>
      <w:r w:rsidRPr="000A704A">
        <w:rPr>
          <w:rFonts w:ascii="Calibri" w:hAnsi="Calibri" w:cs="Calibri"/>
          <w:sz w:val="22"/>
          <w:szCs w:val="22"/>
          <w:lang w:val="fr-CA"/>
        </w:rPr>
        <w:br/>
      </w:r>
    </w:p>
    <w:p w14:paraId="3E22C016" w14:textId="77777777" w:rsidR="00910630" w:rsidRPr="000A704A" w:rsidRDefault="00910630" w:rsidP="00910630">
      <w:pPr>
        <w:pStyle w:val="NormalWeb"/>
        <w:numPr>
          <w:ilvl w:val="0"/>
          <w:numId w:val="7"/>
        </w:numPr>
        <w:spacing w:before="0" w:after="0"/>
        <w:rPr>
          <w:lang w:val="fr-CA"/>
        </w:rPr>
      </w:pPr>
      <w:bookmarkStart w:id="265" w:name="SexualViolenceResponseSupportEducation"/>
      <w:bookmarkStart w:id="266" w:name="InterventionPréventionEducation"/>
      <w:bookmarkStart w:id="267" w:name="lt_pId231"/>
      <w:r w:rsidRPr="000A704A">
        <w:rPr>
          <w:lang w:val="fr-CA"/>
        </w:rPr>
        <w:t>Intervention, prévention et éducation en matière de violence sexuelle</w:t>
      </w:r>
      <w:bookmarkEnd w:id="265"/>
      <w:bookmarkEnd w:id="266"/>
      <w:r w:rsidRPr="000A704A">
        <w:rPr>
          <w:lang w:val="fr-CA"/>
        </w:rPr>
        <w:t> : [Le Bureau d’intervention, de prévention et d’éducation en matière de violence sexuelle offre des services aux membres de la communauté mcgilloise touchés par la violence sexuelle ou liée au genre.]</w:t>
      </w:r>
      <w:bookmarkEnd w:id="267"/>
    </w:p>
    <w:p w14:paraId="562FE42F" w14:textId="77777777" w:rsidR="00910630" w:rsidRPr="000A704A" w:rsidRDefault="00910630" w:rsidP="00910630">
      <w:pPr>
        <w:pStyle w:val="NormalWeb"/>
        <w:spacing w:before="0" w:after="0"/>
        <w:ind w:left="720"/>
        <w:rPr>
          <w:lang w:val="fr-CA"/>
        </w:rPr>
      </w:pPr>
    </w:p>
    <w:p w14:paraId="0651B0E6" w14:textId="6F78F1AF" w:rsidR="00910630" w:rsidRPr="000A704A" w:rsidRDefault="00910630" w:rsidP="00910630">
      <w:pPr>
        <w:pStyle w:val="NormalWeb"/>
        <w:spacing w:before="0" w:after="0"/>
        <w:ind w:left="720"/>
        <w:rPr>
          <w:lang w:val="fr-CA"/>
        </w:rPr>
      </w:pPr>
      <w:bookmarkStart w:id="268" w:name="lt_pId232"/>
      <w:r w:rsidRPr="000A704A">
        <w:rPr>
          <w:lang w:val="fr-CA"/>
        </w:rPr>
        <w:t xml:space="preserve">Le </w:t>
      </w:r>
      <w:hyperlink r:id="rId62" w:history="1">
        <w:r w:rsidRPr="000A704A">
          <w:rPr>
            <w:rStyle w:val="Hyperlink"/>
            <w:lang w:val="fr-CA"/>
          </w:rPr>
          <w:t>Bureau d’intervention, de prévention et d’éducation en matière de violence sexuelle</w:t>
        </w:r>
      </w:hyperlink>
      <w:r w:rsidRPr="000A704A">
        <w:rPr>
          <w:lang w:val="fr-CA"/>
        </w:rPr>
        <w:t xml:space="preserve"> offre un soutien confidentiel et sans jugement, reçoit les signalements de violence sexuelle ou liée au genre et intervient en conséquence, et s’emploie à prévenir la violence sexuelle par la formation et la sensibilisation.</w:t>
      </w:r>
      <w:bookmarkEnd w:id="268"/>
      <w:r w:rsidRPr="000A704A">
        <w:rPr>
          <w:lang w:val="fr-CA"/>
        </w:rPr>
        <w:t xml:space="preserve"> </w:t>
      </w:r>
      <w:bookmarkStart w:id="269" w:name="lt_pId233"/>
      <w:r w:rsidRPr="000A704A">
        <w:rPr>
          <w:lang w:val="fr-CA"/>
        </w:rPr>
        <w:t xml:space="preserve">Vous pouvez faire appel aux </w:t>
      </w:r>
      <w:hyperlink r:id="rId63" w:history="1">
        <w:r w:rsidRPr="000A704A">
          <w:rPr>
            <w:rStyle w:val="Hyperlink"/>
            <w:lang w:val="fr-CA"/>
          </w:rPr>
          <w:t>services du Bureau</w:t>
        </w:r>
      </w:hyperlink>
      <w:r w:rsidRPr="000A704A">
        <w:rPr>
          <w:lang w:val="fr-CA"/>
        </w:rPr>
        <w:t xml:space="preserve"> que vous ayez ou non un cas à signaler.</w:t>
      </w:r>
      <w:bookmarkEnd w:id="269"/>
      <w:r w:rsidRPr="000A704A">
        <w:rPr>
          <w:lang w:val="fr-CA"/>
        </w:rPr>
        <w:br/>
      </w:r>
    </w:p>
    <w:p w14:paraId="7AFADF02" w14:textId="0DDCB46C" w:rsidR="00910630" w:rsidRPr="000A704A" w:rsidRDefault="00910630" w:rsidP="00910630">
      <w:pPr>
        <w:pStyle w:val="ListParagraph"/>
        <w:numPr>
          <w:ilvl w:val="0"/>
          <w:numId w:val="7"/>
        </w:numPr>
        <w:rPr>
          <w:lang w:val="fr-CA"/>
        </w:rPr>
      </w:pPr>
      <w:bookmarkStart w:id="270" w:name="MilieudApprentissageInclusif"/>
      <w:r w:rsidRPr="000A704A">
        <w:rPr>
          <w:rFonts w:ascii="Calibri" w:hAnsi="Calibri" w:cs="Calibri"/>
          <w:sz w:val="22"/>
          <w:szCs w:val="22"/>
          <w:lang w:val="fr-CA"/>
        </w:rPr>
        <w:t>Milieu d’apprentissage inclusif </w:t>
      </w:r>
      <w:bookmarkEnd w:id="270"/>
      <w:r w:rsidRPr="000A704A">
        <w:rPr>
          <w:rFonts w:ascii="Calibri" w:hAnsi="Calibri" w:cs="Calibri"/>
          <w:sz w:val="22"/>
          <w:szCs w:val="22"/>
          <w:lang w:val="fr-CA"/>
        </w:rPr>
        <w:t>: En tant qu’enseignant(e), je m’engage à offrir, dans le présent cours, un milieu d’apprentissage inclusif.</w:t>
      </w:r>
      <w:bookmarkEnd w:id="262"/>
      <w:r w:rsidRPr="000A704A">
        <w:rPr>
          <w:rFonts w:ascii="Calibri" w:hAnsi="Calibri" w:cs="Calibri"/>
          <w:sz w:val="22"/>
          <w:szCs w:val="22"/>
          <w:lang w:val="fr-CA"/>
        </w:rPr>
        <w:t xml:space="preserve"> </w:t>
      </w:r>
      <w:bookmarkStart w:id="271" w:name="lt_pId202"/>
      <w:r w:rsidRPr="000A704A">
        <w:rPr>
          <w:rFonts w:ascii="Calibri" w:hAnsi="Calibri" w:cs="Calibri"/>
          <w:sz w:val="22"/>
          <w:szCs w:val="22"/>
          <w:lang w:val="fr-CA"/>
        </w:rPr>
        <w:t xml:space="preserve">Toutefois, si vous rencontrez des obstacles à l’apprentissage dans le cadre du cours, n’hésitez pas à en discuter avec moi et/ou avec le </w:t>
      </w:r>
      <w:hyperlink r:id="rId64" w:history="1">
        <w:r w:rsidRPr="000A704A">
          <w:rPr>
            <w:rStyle w:val="Hyperlink"/>
            <w:rFonts w:ascii="Calibri" w:hAnsi="Calibri" w:cs="Calibri"/>
            <w:sz w:val="22"/>
            <w:szCs w:val="22"/>
            <w:lang w:val="fr-CA"/>
          </w:rPr>
          <w:t>Service étudiant d’accessibilité et d’aide à la réussite</w:t>
        </w:r>
      </w:hyperlink>
      <w:r w:rsidRPr="000A704A">
        <w:rPr>
          <w:rFonts w:ascii="Calibri" w:hAnsi="Calibri" w:cs="Calibri"/>
          <w:sz w:val="22"/>
          <w:szCs w:val="22"/>
          <w:lang w:val="fr-CA"/>
        </w:rPr>
        <w:t>.</w:t>
      </w:r>
      <w:bookmarkEnd w:id="271"/>
      <w:r w:rsidRPr="000A704A">
        <w:rPr>
          <w:rFonts w:ascii="Calibri" w:hAnsi="Calibri" w:cs="Calibri"/>
          <w:sz w:val="22"/>
          <w:szCs w:val="22"/>
          <w:lang w:val="fr-CA"/>
        </w:rPr>
        <w:br/>
      </w:r>
    </w:p>
    <w:p w14:paraId="15B6C100" w14:textId="670251CC" w:rsidR="00910630" w:rsidRPr="000A704A" w:rsidRDefault="00910630" w:rsidP="00910630">
      <w:pPr>
        <w:pStyle w:val="ListParagraph"/>
        <w:numPr>
          <w:ilvl w:val="0"/>
          <w:numId w:val="7"/>
        </w:numPr>
        <w:contextualSpacing/>
        <w:rPr>
          <w:lang w:val="fr-CA"/>
        </w:rPr>
      </w:pPr>
      <w:bookmarkStart w:id="272" w:name="OutilsdIA"/>
      <w:r w:rsidRPr="000A704A">
        <w:rPr>
          <w:rFonts w:ascii="Calibri" w:eastAsia="Calibri" w:hAnsi="Calibri" w:cs="Calibri"/>
          <w:sz w:val="22"/>
          <w:szCs w:val="22"/>
          <w:lang w:val="fr-CA"/>
        </w:rPr>
        <w:t>Outils d’intelligence artificielle (IA)</w:t>
      </w:r>
      <w:bookmarkEnd w:id="272"/>
      <w:r w:rsidRPr="000A704A">
        <w:rPr>
          <w:rFonts w:ascii="Calibri" w:eastAsia="Calibri" w:hAnsi="Calibri" w:cs="Calibri"/>
          <w:sz w:val="22"/>
          <w:szCs w:val="22"/>
          <w:lang w:val="fr-CA"/>
        </w:rPr>
        <w:t xml:space="preserve"> : [Si vous souhaitez intégrer un énoncé sur les utilisations permises d’outils d’intelligence artificielle dans votre cours, nous vous invitons à consulter la rubrique </w:t>
      </w:r>
      <w:r w:rsidRPr="000A704A">
        <w:rPr>
          <w:rFonts w:ascii="Calibri" w:eastAsia="Calibri" w:hAnsi="Calibri" w:cs="Calibri"/>
          <w:i/>
          <w:sz w:val="22"/>
          <w:szCs w:val="22"/>
          <w:lang w:val="fr-CA"/>
        </w:rPr>
        <w:t>Course outline statements</w:t>
      </w:r>
      <w:r w:rsidRPr="000A704A">
        <w:rPr>
          <w:rFonts w:ascii="Calibri" w:eastAsia="Calibri" w:hAnsi="Calibri" w:cs="Calibri"/>
          <w:sz w:val="22"/>
          <w:szCs w:val="22"/>
          <w:lang w:val="fr-CA"/>
        </w:rPr>
        <w:t xml:space="preserve"> (énoncés de plan de cours) de l’article </w:t>
      </w:r>
      <w:hyperlink r:id="rId65" w:history="1">
        <w:proofErr w:type="spellStart"/>
        <w:r w:rsidRPr="000A704A">
          <w:rPr>
            <w:rStyle w:val="Hyperlink"/>
            <w:rFonts w:ascii="Calibri" w:eastAsia="Calibri" w:hAnsi="Calibri" w:cs="Calibri"/>
            <w:i/>
            <w:sz w:val="22"/>
            <w:szCs w:val="22"/>
            <w:lang w:val="fr-CA"/>
          </w:rPr>
          <w:t>Using</w:t>
        </w:r>
        <w:proofErr w:type="spellEnd"/>
        <w:r w:rsidRPr="000A704A">
          <w:rPr>
            <w:rStyle w:val="Hyperlink"/>
            <w:rFonts w:ascii="Calibri" w:eastAsia="Calibri" w:hAnsi="Calibri" w:cs="Calibri"/>
            <w:i/>
            <w:sz w:val="22"/>
            <w:szCs w:val="22"/>
            <w:lang w:val="fr-CA"/>
          </w:rPr>
          <w:t xml:space="preserve"> </w:t>
        </w:r>
        <w:proofErr w:type="spellStart"/>
        <w:r w:rsidRPr="000A704A">
          <w:rPr>
            <w:rStyle w:val="Hyperlink"/>
            <w:rFonts w:ascii="Calibri" w:eastAsia="Calibri" w:hAnsi="Calibri" w:cs="Calibri"/>
            <w:i/>
            <w:sz w:val="22"/>
            <w:szCs w:val="22"/>
            <w:lang w:val="fr-CA"/>
          </w:rPr>
          <w:t>Generative</w:t>
        </w:r>
        <w:proofErr w:type="spellEnd"/>
        <w:r w:rsidRPr="000A704A">
          <w:rPr>
            <w:rStyle w:val="Hyperlink"/>
            <w:rFonts w:ascii="Calibri" w:eastAsia="Calibri" w:hAnsi="Calibri" w:cs="Calibri"/>
            <w:i/>
            <w:sz w:val="22"/>
            <w:szCs w:val="22"/>
            <w:lang w:val="fr-CA"/>
          </w:rPr>
          <w:t xml:space="preserve"> AI in Teaching and Learning</w:t>
        </w:r>
      </w:hyperlink>
      <w:r w:rsidRPr="000A704A">
        <w:rPr>
          <w:rFonts w:ascii="Calibri" w:eastAsia="Calibri" w:hAnsi="Calibri" w:cs="Calibri"/>
          <w:sz w:val="22"/>
          <w:szCs w:val="22"/>
          <w:lang w:val="fr-CA"/>
        </w:rPr>
        <w:t>, accessible dans la Base des connaissances pédagogiques.]</w:t>
      </w:r>
      <w:bookmarkEnd w:id="215"/>
      <w:r w:rsidRPr="000A704A">
        <w:rPr>
          <w:rFonts w:ascii="Calibri" w:eastAsia="Calibri" w:hAnsi="Calibri" w:cs="Calibri"/>
          <w:sz w:val="22"/>
          <w:szCs w:val="22"/>
          <w:lang w:val="fr-CA"/>
        </w:rPr>
        <w:br/>
      </w:r>
    </w:p>
    <w:p w14:paraId="14779633" w14:textId="0CF4E83D" w:rsidR="00910630" w:rsidRPr="000A704A" w:rsidRDefault="00910630" w:rsidP="00910630">
      <w:pPr>
        <w:pStyle w:val="ListParagraph"/>
        <w:numPr>
          <w:ilvl w:val="0"/>
          <w:numId w:val="7"/>
        </w:numPr>
        <w:contextualSpacing/>
        <w:rPr>
          <w:lang w:val="fr-CA"/>
        </w:rPr>
      </w:pPr>
      <w:bookmarkStart w:id="273" w:name="Pronoms"/>
      <w:bookmarkStart w:id="274" w:name="lt_pId218"/>
      <w:bookmarkStart w:id="275" w:name="lt_pId203"/>
      <w:r w:rsidRPr="000A704A">
        <w:rPr>
          <w:rFonts w:ascii="Calibri" w:hAnsi="Calibri" w:cs="Calibri"/>
          <w:sz w:val="22"/>
          <w:szCs w:val="22"/>
          <w:shd w:val="clear" w:color="auto" w:fill="FFFFFF"/>
          <w:lang w:val="fr-CA"/>
        </w:rPr>
        <w:t>Pronoms </w:t>
      </w:r>
      <w:bookmarkEnd w:id="273"/>
      <w:r w:rsidRPr="000A704A">
        <w:rPr>
          <w:rFonts w:ascii="Calibri" w:hAnsi="Calibri" w:cs="Calibri"/>
          <w:sz w:val="22"/>
          <w:szCs w:val="22"/>
          <w:shd w:val="clear" w:color="auto" w:fill="FFFFFF"/>
          <w:lang w:val="fr-CA"/>
        </w:rPr>
        <w:t xml:space="preserve">: [Pour en savoir davantage sur l’identité de genre et les pronoms, consultez </w:t>
      </w:r>
      <w:hyperlink r:id="rId66" w:history="1">
        <w:r w:rsidRPr="000A704A">
          <w:rPr>
            <w:rStyle w:val="Hyperlink"/>
            <w:rFonts w:ascii="Calibri" w:hAnsi="Calibri" w:cs="Calibri"/>
            <w:sz w:val="22"/>
            <w:szCs w:val="22"/>
            <w:shd w:val="clear" w:color="auto" w:fill="FFFFFF"/>
            <w:lang w:val="fr-CA"/>
          </w:rPr>
          <w:t>ce site</w:t>
        </w:r>
      </w:hyperlink>
      <w:r w:rsidRPr="000A704A">
        <w:rPr>
          <w:rFonts w:ascii="Calibri" w:hAnsi="Calibri" w:cs="Calibri"/>
          <w:sz w:val="22"/>
          <w:szCs w:val="22"/>
          <w:shd w:val="clear" w:color="auto" w:fill="FFFFFF"/>
          <w:lang w:val="fr-CA"/>
        </w:rPr>
        <w:t>.</w:t>
      </w:r>
      <w:bookmarkEnd w:id="274"/>
      <w:r w:rsidRPr="000A704A">
        <w:rPr>
          <w:rFonts w:ascii="Calibri" w:hAnsi="Calibri" w:cs="Calibri"/>
          <w:sz w:val="22"/>
          <w:szCs w:val="22"/>
          <w:shd w:val="clear" w:color="auto" w:fill="FFFFFF"/>
          <w:lang w:val="fr-CA"/>
        </w:rPr>
        <w:t xml:space="preserve"> </w:t>
      </w:r>
      <w:bookmarkStart w:id="276" w:name="lt_pId219"/>
      <w:r w:rsidRPr="000A704A">
        <w:rPr>
          <w:rFonts w:ascii="Calibri" w:hAnsi="Calibri" w:cs="Calibri"/>
          <w:sz w:val="22"/>
          <w:szCs w:val="22"/>
          <w:shd w:val="clear" w:color="auto" w:fill="FFFFFF"/>
          <w:lang w:val="fr-CA"/>
        </w:rPr>
        <w:t xml:space="preserve">Pour obtenir des renseignements et des ressources propres à l’Université McGill, consultez les sites Web suivants : </w:t>
      </w:r>
      <w:hyperlink r:id="rId67" w:history="1">
        <w:r w:rsidR="00286DC8">
          <w:rPr>
            <w:rStyle w:val="Hyperlink"/>
            <w:rFonts w:ascii="Calibri" w:hAnsi="Calibri" w:cs="Calibri"/>
            <w:sz w:val="22"/>
            <w:szCs w:val="22"/>
            <w:shd w:val="clear" w:color="auto" w:fill="FFFFFF"/>
            <w:lang w:val="fr-CA"/>
          </w:rPr>
          <w:t>Mois de l’histoire queer</w:t>
        </w:r>
      </w:hyperlink>
      <w:r w:rsidRPr="000A704A">
        <w:rPr>
          <w:rFonts w:ascii="Calibri" w:hAnsi="Calibri" w:cs="Calibri"/>
          <w:sz w:val="22"/>
          <w:szCs w:val="22"/>
          <w:shd w:val="clear" w:color="auto" w:fill="FFFFFF"/>
          <w:lang w:val="fr-CA"/>
        </w:rPr>
        <w:t xml:space="preserve"> (du service Équité à McGill), </w:t>
      </w:r>
      <w:hyperlink r:id="rId68" w:history="1">
        <w:r w:rsidRPr="000A704A">
          <w:rPr>
            <w:rStyle w:val="Hyperlink"/>
            <w:rFonts w:ascii="Calibri" w:hAnsi="Calibri" w:cs="Calibri"/>
            <w:sz w:val="22"/>
            <w:szCs w:val="22"/>
            <w:shd w:val="clear" w:color="auto" w:fill="FFFFFF"/>
            <w:lang w:val="fr-CA"/>
          </w:rPr>
          <w:t>Genre et sexualité</w:t>
        </w:r>
      </w:hyperlink>
      <w:r w:rsidRPr="000A704A">
        <w:rPr>
          <w:rFonts w:ascii="Calibri" w:hAnsi="Calibri" w:cs="Calibri"/>
          <w:sz w:val="22"/>
          <w:szCs w:val="22"/>
          <w:shd w:val="clear" w:color="auto" w:fill="FFFFFF"/>
          <w:lang w:val="fr-CA"/>
        </w:rPr>
        <w:t xml:space="preserve">, </w:t>
      </w:r>
      <w:hyperlink r:id="rId69" w:history="1">
        <w:r w:rsidRPr="000A704A">
          <w:rPr>
            <w:rStyle w:val="Hyperlink"/>
            <w:rFonts w:ascii="Calibri" w:hAnsi="Calibri" w:cs="Calibri"/>
            <w:sz w:val="22"/>
            <w:szCs w:val="22"/>
            <w:shd w:val="clear" w:color="auto" w:fill="FFFFFF"/>
            <w:lang w:val="fr-CA"/>
          </w:rPr>
          <w:t>Queer McGill</w:t>
        </w:r>
      </w:hyperlink>
      <w:r w:rsidRPr="000A704A">
        <w:rPr>
          <w:rFonts w:ascii="Calibri" w:hAnsi="Calibri" w:cs="Calibri"/>
          <w:sz w:val="22"/>
          <w:szCs w:val="22"/>
          <w:shd w:val="clear" w:color="auto" w:fill="FFFFFF"/>
          <w:lang w:val="fr-CA"/>
        </w:rPr>
        <w:t xml:space="preserve"> et </w:t>
      </w:r>
      <w:hyperlink r:id="rId70" w:history="1">
        <w:r w:rsidRPr="000A704A">
          <w:rPr>
            <w:rStyle w:val="Hyperlink"/>
            <w:rFonts w:ascii="Calibri" w:hAnsi="Calibri" w:cs="Calibri"/>
            <w:sz w:val="22"/>
            <w:szCs w:val="22"/>
            <w:shd w:val="clear" w:color="auto" w:fill="FFFFFF"/>
            <w:lang w:val="fr-CA"/>
          </w:rPr>
          <w:t>Le Syndicat d’émancipation des genres</w:t>
        </w:r>
      </w:hyperlink>
      <w:r w:rsidRPr="000A704A">
        <w:rPr>
          <w:rFonts w:ascii="Calibri" w:hAnsi="Calibri" w:cs="Calibri"/>
          <w:sz w:val="22"/>
          <w:szCs w:val="22"/>
          <w:shd w:val="clear" w:color="auto" w:fill="FFFFFF"/>
          <w:lang w:val="fr-CA"/>
        </w:rPr>
        <w:t>.]</w:t>
      </w:r>
      <w:bookmarkEnd w:id="276"/>
    </w:p>
    <w:p w14:paraId="4AC9EA9C" w14:textId="77777777" w:rsidR="00910630" w:rsidRPr="000A704A" w:rsidRDefault="00910630" w:rsidP="00910630">
      <w:pPr>
        <w:pStyle w:val="ListParagraph"/>
        <w:ind w:left="360"/>
        <w:contextualSpacing/>
        <w:rPr>
          <w:rFonts w:ascii="Calibri" w:hAnsi="Calibri" w:cs="Calibri"/>
          <w:sz w:val="22"/>
          <w:szCs w:val="22"/>
          <w:lang w:val="fr-CA"/>
        </w:rPr>
      </w:pPr>
    </w:p>
    <w:p w14:paraId="3F3A3279" w14:textId="18E05C9D" w:rsidR="00910630" w:rsidRPr="000A704A" w:rsidRDefault="00910630" w:rsidP="00910630">
      <w:pPr>
        <w:pStyle w:val="ListParagraph"/>
        <w:contextualSpacing/>
        <w:rPr>
          <w:lang w:val="fr-CA"/>
        </w:rPr>
      </w:pPr>
      <w:bookmarkStart w:id="277" w:name="lt_pId220"/>
      <w:r w:rsidRPr="000A704A">
        <w:rPr>
          <w:rFonts w:ascii="Calibri" w:hAnsi="Calibri" w:cs="Calibri"/>
          <w:sz w:val="22"/>
          <w:szCs w:val="22"/>
          <w:shd w:val="clear" w:color="auto" w:fill="FFFFFF"/>
          <w:lang w:val="fr-CA"/>
        </w:rPr>
        <w:t xml:space="preserve">Si vous souhaitez que je vous appelle par un nom autre que celui qui figure dans </w:t>
      </w:r>
      <w:hyperlink r:id="rId71" w:history="1">
        <w:r w:rsidRPr="000A704A">
          <w:rPr>
            <w:rStyle w:val="Hyperlink"/>
            <w:rFonts w:ascii="Calibri" w:hAnsi="Calibri" w:cs="Calibri"/>
            <w:sz w:val="22"/>
            <w:szCs w:val="22"/>
            <w:shd w:val="clear" w:color="auto" w:fill="FFFFFF"/>
            <w:lang w:val="fr-CA"/>
          </w:rPr>
          <w:t>votre dossier</w:t>
        </w:r>
      </w:hyperlink>
      <w:r w:rsidRPr="000A704A">
        <w:rPr>
          <w:rFonts w:ascii="Calibri" w:hAnsi="Calibri" w:cs="Calibri"/>
          <w:sz w:val="22"/>
          <w:szCs w:val="22"/>
          <w:shd w:val="clear" w:color="auto" w:fill="FFFFFF"/>
          <w:lang w:val="fr-CA"/>
        </w:rPr>
        <w:t xml:space="preserve"> ou désirez me communiquer vos pronoms, veuillez [choisissez parmi les options suivantes : communiquer avec moi par courriel/téléphone / me rencontrer pendant mes heures de bureau / prendre rendez-vous / me transmettre cette information dans le sondage réalisé au début du cours].</w:t>
      </w:r>
      <w:bookmarkEnd w:id="277"/>
      <w:r w:rsidRPr="000A704A">
        <w:rPr>
          <w:rFonts w:ascii="Calibri" w:hAnsi="Calibri" w:cs="Calibri"/>
          <w:sz w:val="22"/>
          <w:szCs w:val="22"/>
          <w:shd w:val="clear" w:color="auto" w:fill="FFFFFF"/>
          <w:lang w:val="fr-CA"/>
        </w:rPr>
        <w:t xml:space="preserve"> </w:t>
      </w:r>
      <w:r w:rsidRPr="000A704A">
        <w:rPr>
          <w:rFonts w:ascii="Calibri" w:hAnsi="Calibri" w:cs="Calibri"/>
          <w:sz w:val="22"/>
          <w:szCs w:val="22"/>
          <w:shd w:val="clear" w:color="auto" w:fill="FFFFFF"/>
          <w:lang w:val="fr-CA"/>
        </w:rPr>
        <w:br/>
      </w:r>
    </w:p>
    <w:p w14:paraId="25BC1DC7" w14:textId="724DC24E" w:rsidR="00910630" w:rsidRPr="000A704A" w:rsidRDefault="00910630" w:rsidP="00910630">
      <w:pPr>
        <w:pStyle w:val="ListParagraph"/>
        <w:numPr>
          <w:ilvl w:val="0"/>
          <w:numId w:val="7"/>
        </w:numPr>
        <w:rPr>
          <w:lang w:val="fr-CA"/>
        </w:rPr>
      </w:pPr>
      <w:bookmarkStart w:id="278" w:name="PropriétéIntellectuelle"/>
      <w:r w:rsidRPr="000A704A">
        <w:rPr>
          <w:rFonts w:ascii="Calibri" w:hAnsi="Calibri" w:cs="Calibri"/>
          <w:sz w:val="22"/>
          <w:szCs w:val="22"/>
          <w:lang w:val="fr-CA"/>
        </w:rPr>
        <w:t>Propriété intellectuelle</w:t>
      </w:r>
      <w:bookmarkEnd w:id="278"/>
      <w:r w:rsidRPr="000A704A">
        <w:rPr>
          <w:rFonts w:ascii="Calibri" w:hAnsi="Calibri" w:cs="Calibri"/>
          <w:sz w:val="22"/>
          <w:szCs w:val="22"/>
          <w:lang w:val="fr-CA"/>
        </w:rPr>
        <w:t xml:space="preserve"> : [Pour protéger la propriété intellectuelle (p. ex. enregistrements de </w:t>
      </w:r>
      <w:r w:rsidRPr="000A704A">
        <w:rPr>
          <w:rFonts w:ascii="Calibri" w:hAnsi="Calibri" w:cs="Calibri"/>
          <w:sz w:val="22"/>
          <w:szCs w:val="22"/>
          <w:lang w:val="fr-CA"/>
        </w:rPr>
        <w:lastRenderedPageBreak/>
        <w:t>cours magistraux et matériel de cours) et l’utilisation de vos propres images ou de celles d’autrui dans les enregistrements accessibles dans myCourses, vous pouvez publier un énoncé dans myCourses ou dans votre plan de cours.</w:t>
      </w:r>
      <w:bookmarkEnd w:id="275"/>
      <w:r w:rsidRPr="000A704A">
        <w:rPr>
          <w:rFonts w:ascii="Calibri" w:hAnsi="Calibri" w:cs="Calibri"/>
          <w:color w:val="000000"/>
          <w:sz w:val="22"/>
          <w:szCs w:val="22"/>
          <w:lang w:val="fr-CA"/>
        </w:rPr>
        <w:t xml:space="preserve"> </w:t>
      </w:r>
      <w:bookmarkStart w:id="279" w:name="lt_pId204"/>
      <w:r w:rsidRPr="000A704A">
        <w:rPr>
          <w:rFonts w:ascii="Calibri" w:hAnsi="Calibri" w:cs="Calibri"/>
          <w:color w:val="000000"/>
          <w:sz w:val="22"/>
          <w:szCs w:val="22"/>
          <w:lang w:val="fr-CA"/>
        </w:rPr>
        <w:t>En outre, vous pouvez</w:t>
      </w:r>
      <w:r w:rsidR="006C1825">
        <w:rPr>
          <w:rFonts w:ascii="Calibri" w:hAnsi="Calibri" w:cs="Calibri"/>
          <w:color w:val="000000"/>
          <w:sz w:val="22"/>
          <w:szCs w:val="22"/>
          <w:lang w:val="fr-CA"/>
        </w:rPr>
        <w:t xml:space="preserve">, </w:t>
      </w:r>
      <w:r w:rsidR="006C1825" w:rsidRPr="000A704A">
        <w:rPr>
          <w:rFonts w:ascii="Calibri" w:hAnsi="Calibri" w:cs="Calibri"/>
          <w:color w:val="000000"/>
          <w:sz w:val="22"/>
          <w:szCs w:val="22"/>
          <w:lang w:val="fr-CA"/>
        </w:rPr>
        <w:t>au début de chaque cours</w:t>
      </w:r>
      <w:r w:rsidR="006C1825">
        <w:rPr>
          <w:rFonts w:ascii="Calibri" w:hAnsi="Calibri" w:cs="Calibri"/>
          <w:color w:val="000000"/>
          <w:sz w:val="22"/>
          <w:szCs w:val="22"/>
          <w:lang w:val="fr-CA"/>
        </w:rPr>
        <w:t>,</w:t>
      </w:r>
      <w:r w:rsidRPr="000A704A">
        <w:rPr>
          <w:rFonts w:ascii="Calibri" w:hAnsi="Calibri" w:cs="Calibri"/>
          <w:color w:val="000000"/>
          <w:sz w:val="22"/>
          <w:szCs w:val="22"/>
          <w:lang w:val="fr-CA"/>
        </w:rPr>
        <w:t xml:space="preserve"> rappeler aux étudiant(e)s l’importance de la protection de la propriété intellectuelle.]</w:t>
      </w:r>
      <w:bookmarkEnd w:id="279"/>
    </w:p>
    <w:p w14:paraId="3CCF2818" w14:textId="77777777" w:rsidR="00910630" w:rsidRPr="000A704A" w:rsidRDefault="00910630" w:rsidP="00910630">
      <w:pPr>
        <w:spacing w:after="0" w:line="240" w:lineRule="auto"/>
        <w:ind w:left="360"/>
        <w:rPr>
          <w:rFonts w:cs="Calibri"/>
        </w:rPr>
      </w:pPr>
    </w:p>
    <w:p w14:paraId="72420186" w14:textId="77777777" w:rsidR="00910630" w:rsidRPr="000A704A" w:rsidRDefault="00910630" w:rsidP="00910630">
      <w:pPr>
        <w:spacing w:after="0" w:line="240" w:lineRule="auto"/>
        <w:ind w:left="720"/>
        <w:rPr>
          <w:rFonts w:cs="Calibri"/>
        </w:rPr>
      </w:pPr>
      <w:bookmarkStart w:id="280" w:name="lt_pId205"/>
      <w:r w:rsidRPr="000A704A">
        <w:rPr>
          <w:rFonts w:cs="Calibri"/>
        </w:rPr>
        <w:t>Je demande à tous et à toutes de veiller à ce que [cette vidéo] et le matériel connexe ne soient ni reproduits ni diffusés dans le domaine public.</w:t>
      </w:r>
      <w:bookmarkEnd w:id="280"/>
      <w:r w:rsidRPr="000A704A">
        <w:rPr>
          <w:rFonts w:cs="Calibri"/>
        </w:rPr>
        <w:t xml:space="preserve"> </w:t>
      </w:r>
      <w:bookmarkStart w:id="281" w:name="lt_pId206"/>
      <w:r w:rsidRPr="000A704A">
        <w:rPr>
          <w:rFonts w:cs="Calibri"/>
        </w:rPr>
        <w:t>En d’autres termes, vous pouvez les utiliser pour votre gouverne, mais vous ne pouvez pas les diffuser sur Internet, les donner ou les vendre et permettre ainsi à d’autres personnes de les copier et de les diffuser à leur tour.</w:t>
      </w:r>
      <w:bookmarkEnd w:id="281"/>
      <w:r w:rsidRPr="000A704A">
        <w:rPr>
          <w:rFonts w:cs="Calibri"/>
        </w:rPr>
        <w:t xml:space="preserve"> </w:t>
      </w:r>
      <w:bookmarkStart w:id="282" w:name="lt_pId207"/>
      <w:r w:rsidRPr="000A704A">
        <w:rPr>
          <w:rFonts w:cs="Calibri"/>
        </w:rPr>
        <w:t>Merci de votre collaboration.</w:t>
      </w:r>
      <w:bookmarkEnd w:id="282"/>
    </w:p>
    <w:p w14:paraId="69416597" w14:textId="77777777" w:rsidR="00910630" w:rsidRPr="000A704A" w:rsidRDefault="00910630" w:rsidP="00910630">
      <w:pPr>
        <w:spacing w:after="0" w:line="240" w:lineRule="auto"/>
        <w:ind w:left="360"/>
        <w:rPr>
          <w:rFonts w:cs="Calibri"/>
        </w:rPr>
      </w:pPr>
    </w:p>
    <w:p w14:paraId="1CE96904" w14:textId="7551A796" w:rsidR="00910630" w:rsidRPr="000A704A" w:rsidRDefault="00910630" w:rsidP="00910630">
      <w:pPr>
        <w:pStyle w:val="ListParagraph"/>
        <w:numPr>
          <w:ilvl w:val="0"/>
          <w:numId w:val="7"/>
        </w:numPr>
        <w:rPr>
          <w:lang w:val="fr-CA"/>
        </w:rPr>
      </w:pPr>
      <w:bookmarkStart w:id="283" w:name="ReconnaissanceTerritoriale"/>
      <w:bookmarkStart w:id="284" w:name="lt_pId208"/>
      <w:r w:rsidRPr="000A704A">
        <w:rPr>
          <w:rFonts w:ascii="Calibri" w:hAnsi="Calibri" w:cs="Calibri"/>
          <w:sz w:val="22"/>
          <w:szCs w:val="22"/>
          <w:lang w:val="fr-CA"/>
        </w:rPr>
        <w:t>Reconnaissance territoriale</w:t>
      </w:r>
      <w:bookmarkEnd w:id="283"/>
      <w:r w:rsidRPr="000A704A">
        <w:rPr>
          <w:rFonts w:ascii="Calibri" w:hAnsi="Calibri" w:cs="Calibri"/>
          <w:sz w:val="22"/>
          <w:szCs w:val="22"/>
          <w:lang w:val="fr-CA"/>
        </w:rPr>
        <w:t xml:space="preserve"> : [Si vous souhaitez inclure un énoncé de reconnaissance territoriale, nous vous invitons à vous reporter au site Web </w:t>
      </w:r>
      <w:hyperlink r:id="rId72" w:history="1">
        <w:r w:rsidRPr="000A704A">
          <w:rPr>
            <w:rStyle w:val="Hyperlink"/>
            <w:rFonts w:ascii="Calibri" w:hAnsi="Calibri" w:cs="Calibri"/>
            <w:sz w:val="22"/>
            <w:szCs w:val="22"/>
            <w:lang w:val="fr-CA"/>
          </w:rPr>
          <w:t>Territoire et peuples</w:t>
        </w:r>
      </w:hyperlink>
      <w:r w:rsidRPr="000A704A">
        <w:rPr>
          <w:rFonts w:ascii="Calibri" w:hAnsi="Calibri" w:cs="Calibri"/>
          <w:sz w:val="22"/>
          <w:szCs w:val="22"/>
          <w:lang w:val="fr-CA"/>
        </w:rPr>
        <w:t xml:space="preserve"> du Bureau des initiatives autochtones.]</w:t>
      </w:r>
      <w:bookmarkEnd w:id="284"/>
      <w:r w:rsidRPr="000A704A">
        <w:rPr>
          <w:rFonts w:ascii="Calibri" w:hAnsi="Calibri" w:cs="Calibri"/>
          <w:sz w:val="22"/>
          <w:szCs w:val="22"/>
          <w:lang w:val="fr-CA"/>
        </w:rPr>
        <w:br/>
      </w:r>
    </w:p>
    <w:p w14:paraId="535F954C" w14:textId="655BEF41" w:rsidR="00910630" w:rsidRPr="000A704A" w:rsidRDefault="00910630" w:rsidP="00910630">
      <w:pPr>
        <w:pStyle w:val="ListParagraph"/>
        <w:numPr>
          <w:ilvl w:val="0"/>
          <w:numId w:val="7"/>
        </w:numPr>
        <w:rPr>
          <w:rFonts w:ascii="Calibri" w:hAnsi="Calibri" w:cs="Calibri"/>
          <w:sz w:val="22"/>
          <w:szCs w:val="22"/>
          <w:lang w:val="fr-CA"/>
        </w:rPr>
      </w:pPr>
      <w:bookmarkStart w:id="285" w:name="Respect"/>
      <w:bookmarkStart w:id="286" w:name="lt_pId229"/>
      <w:bookmarkStart w:id="287" w:name="PeerSupportServices"/>
      <w:bookmarkStart w:id="288" w:name="lt_pId216"/>
      <w:bookmarkStart w:id="289" w:name="lt_pId209"/>
      <w:r w:rsidRPr="000A704A">
        <w:rPr>
          <w:rFonts w:ascii="Calibri" w:hAnsi="Calibri" w:cs="Calibri"/>
          <w:sz w:val="22"/>
          <w:szCs w:val="22"/>
          <w:lang w:val="fr-CA"/>
        </w:rPr>
        <w:t>Respect </w:t>
      </w:r>
      <w:bookmarkEnd w:id="285"/>
      <w:r w:rsidRPr="000A704A">
        <w:rPr>
          <w:rFonts w:ascii="Calibri" w:hAnsi="Calibri" w:cs="Calibri"/>
          <w:sz w:val="22"/>
          <w:szCs w:val="22"/>
          <w:lang w:val="fr-CA"/>
        </w:rPr>
        <w:t xml:space="preserve">: L’Université s’engage à offrir à tous et à toutes </w:t>
      </w:r>
      <w:r w:rsidR="00324F49">
        <w:rPr>
          <w:rFonts w:ascii="Calibri" w:hAnsi="Calibri" w:cs="Calibri"/>
          <w:sz w:val="22"/>
          <w:szCs w:val="22"/>
          <w:lang w:val="fr-CA"/>
        </w:rPr>
        <w:t>un</w:t>
      </w:r>
      <w:r w:rsidRPr="000A704A">
        <w:rPr>
          <w:rFonts w:ascii="Calibri" w:hAnsi="Calibri" w:cs="Calibri"/>
          <w:sz w:val="22"/>
          <w:szCs w:val="22"/>
          <w:lang w:val="fr-CA"/>
        </w:rPr>
        <w:t xml:space="preserve"> milieu d’enseignement et d’apprentissage respectueux et inclusif.</w:t>
      </w:r>
      <w:bookmarkEnd w:id="286"/>
      <w:r w:rsidRPr="000A704A">
        <w:rPr>
          <w:rFonts w:ascii="Calibri" w:hAnsi="Calibri" w:cs="Calibri"/>
          <w:sz w:val="22"/>
          <w:szCs w:val="22"/>
          <w:lang w:val="fr-CA"/>
        </w:rPr>
        <w:t xml:space="preserve"> </w:t>
      </w:r>
      <w:bookmarkStart w:id="290" w:name="lt_pId230"/>
      <w:r w:rsidRPr="000A704A">
        <w:rPr>
          <w:rFonts w:ascii="Calibri" w:hAnsi="Calibri" w:cs="Calibri"/>
          <w:sz w:val="22"/>
          <w:szCs w:val="22"/>
          <w:lang w:val="fr-CA"/>
        </w:rPr>
        <w:t>C’est pourquoi tout propos offensant, violent ou blessant tenu dans le cadre d’un cours peut donner lieu à des mesures disciplinaires.</w:t>
      </w:r>
      <w:bookmarkEnd w:id="290"/>
      <w:r w:rsidRPr="000A704A">
        <w:rPr>
          <w:rFonts w:ascii="Calibri" w:hAnsi="Calibri" w:cs="Calibri"/>
          <w:sz w:val="22"/>
          <w:szCs w:val="22"/>
          <w:lang w:val="fr-CA"/>
        </w:rPr>
        <w:br/>
      </w:r>
    </w:p>
    <w:p w14:paraId="32D7B85F" w14:textId="3A5FC5E5" w:rsidR="00910630" w:rsidRPr="000A704A" w:rsidRDefault="00910630" w:rsidP="00910630">
      <w:pPr>
        <w:pStyle w:val="NormalWeb"/>
        <w:numPr>
          <w:ilvl w:val="0"/>
          <w:numId w:val="7"/>
        </w:numPr>
        <w:spacing w:before="0" w:after="0"/>
        <w:rPr>
          <w:lang w:val="fr-CA"/>
        </w:rPr>
      </w:pPr>
      <w:r w:rsidRPr="000A704A">
        <w:rPr>
          <w:color w:val="000000"/>
          <w:lang w:val="fr-CA"/>
        </w:rPr>
        <w:t>Services de soutien entre pairs</w:t>
      </w:r>
      <w:bookmarkEnd w:id="287"/>
      <w:r w:rsidRPr="000A704A">
        <w:rPr>
          <w:color w:val="000000"/>
          <w:lang w:val="fr-CA"/>
        </w:rPr>
        <w:t xml:space="preserve"> : Si vous souhaitez parler à un(e) autre étudiant(e) d’un aspect de votre vie à McGill, vous pouvez communiquer notamment avec le </w:t>
      </w:r>
      <w:hyperlink r:id="rId73" w:history="1">
        <w:r w:rsidRPr="000A704A">
          <w:rPr>
            <w:rStyle w:val="Hyperlink"/>
            <w:lang w:val="fr-CA"/>
          </w:rPr>
          <w:t>Centre de soutien par les pairs</w:t>
        </w:r>
      </w:hyperlink>
      <w:r w:rsidRPr="000A704A">
        <w:rPr>
          <w:color w:val="000000"/>
          <w:lang w:val="fr-CA"/>
        </w:rPr>
        <w:t xml:space="preserve">, le </w:t>
      </w:r>
      <w:hyperlink r:id="rId74" w:history="1">
        <w:r w:rsidRPr="000A704A">
          <w:rPr>
            <w:rStyle w:val="Hyperlink"/>
            <w:lang w:val="fr-CA"/>
          </w:rPr>
          <w:t xml:space="preserve">service d’écoute </w:t>
        </w:r>
        <w:proofErr w:type="spellStart"/>
        <w:r w:rsidRPr="000A704A">
          <w:rPr>
            <w:rStyle w:val="Hyperlink"/>
            <w:lang w:val="fr-CA"/>
          </w:rPr>
          <w:t>Nightline</w:t>
        </w:r>
        <w:proofErr w:type="spellEnd"/>
      </w:hyperlink>
      <w:r w:rsidRPr="000A704A">
        <w:rPr>
          <w:color w:val="000000"/>
          <w:lang w:val="fr-CA"/>
        </w:rPr>
        <w:t xml:space="preserve"> ou encore le </w:t>
      </w:r>
      <w:hyperlink r:id="rId75" w:history="1">
        <w:r w:rsidRPr="000A704A">
          <w:rPr>
            <w:rStyle w:val="Hyperlink"/>
            <w:lang w:val="fr-CA"/>
          </w:rPr>
          <w:t>Centre des troubles alimentaires de l’Association étudiante de l’Université McGill</w:t>
        </w:r>
      </w:hyperlink>
      <w:r w:rsidRPr="000A704A">
        <w:rPr>
          <w:color w:val="000000"/>
          <w:lang w:val="fr-CA"/>
        </w:rPr>
        <w:t>, selon vos besoins.</w:t>
      </w:r>
      <w:bookmarkEnd w:id="288"/>
      <w:r w:rsidRPr="000A704A">
        <w:rPr>
          <w:color w:val="000000"/>
          <w:lang w:val="fr-CA"/>
        </w:rPr>
        <w:t xml:space="preserve"> </w:t>
      </w:r>
      <w:bookmarkStart w:id="291" w:name="lt_pId217"/>
      <w:r w:rsidRPr="000A704A">
        <w:rPr>
          <w:color w:val="000000"/>
          <w:lang w:val="fr-CA"/>
        </w:rPr>
        <w:t>Dans tous les cas, des pairs seront à votre disposition pour vous écouter, sans jugement et en toute confidentialité. Ces personnes ne sont pas des professionnelles, mais elles peuvent vous diriger vers des ressources qualifiées, au besoin.</w:t>
      </w:r>
      <w:bookmarkEnd w:id="291"/>
      <w:r w:rsidRPr="000A704A">
        <w:rPr>
          <w:color w:val="000000"/>
          <w:lang w:val="fr-CA"/>
        </w:rPr>
        <w:br/>
      </w:r>
    </w:p>
    <w:p w14:paraId="170A3EED" w14:textId="77777777" w:rsidR="00910630" w:rsidRPr="000A704A" w:rsidRDefault="00910630" w:rsidP="00910630">
      <w:pPr>
        <w:pStyle w:val="NormalWeb"/>
        <w:numPr>
          <w:ilvl w:val="0"/>
          <w:numId w:val="7"/>
        </w:numPr>
        <w:spacing w:before="0" w:after="0"/>
        <w:rPr>
          <w:color w:val="000000"/>
          <w:lang w:val="fr-CA"/>
        </w:rPr>
      </w:pPr>
      <w:bookmarkStart w:id="292" w:name="ReportingHarassmentDiscrimSexualViolence"/>
      <w:bookmarkStart w:id="293" w:name="lt_pId226"/>
      <w:r w:rsidRPr="000A704A">
        <w:rPr>
          <w:color w:val="000000"/>
          <w:lang w:val="fr-CA"/>
        </w:rPr>
        <w:t>Signalement de cas de harcèlement, de discrimination et de violence sexuelle</w:t>
      </w:r>
      <w:bookmarkEnd w:id="292"/>
      <w:r w:rsidRPr="000A704A">
        <w:rPr>
          <w:color w:val="000000"/>
          <w:lang w:val="fr-CA"/>
        </w:rPr>
        <w:t> : [Le Bureau de la médiation et du signalement offre des services aux membres du corps enseignant, du personnel et de l’effectif étudiant victimes de harcèlement, de discrimination et de violence sexuelle durant leur parcours à McGill.]</w:t>
      </w:r>
      <w:bookmarkEnd w:id="293"/>
    </w:p>
    <w:p w14:paraId="7F1CCE81" w14:textId="77777777" w:rsidR="00910630" w:rsidRPr="000A704A" w:rsidRDefault="00910630" w:rsidP="00910630">
      <w:pPr>
        <w:pStyle w:val="NormalWeb"/>
        <w:spacing w:before="0" w:after="0"/>
        <w:ind w:left="720"/>
        <w:rPr>
          <w:color w:val="000000"/>
          <w:lang w:val="fr-CA"/>
        </w:rPr>
      </w:pPr>
    </w:p>
    <w:p w14:paraId="0F2B24DA" w14:textId="12F67C70" w:rsidR="00910630" w:rsidRPr="000A704A" w:rsidRDefault="00910630" w:rsidP="00910630">
      <w:pPr>
        <w:pStyle w:val="NormalWeb"/>
        <w:spacing w:before="0" w:after="0"/>
        <w:ind w:left="720"/>
        <w:rPr>
          <w:color w:val="000000"/>
          <w:lang w:val="fr-CA"/>
        </w:rPr>
      </w:pPr>
      <w:bookmarkStart w:id="294" w:name="lt_pId227"/>
      <w:r w:rsidRPr="000A704A">
        <w:rPr>
          <w:color w:val="000000"/>
          <w:lang w:val="fr-CA"/>
        </w:rPr>
        <w:t xml:space="preserve">Les étudiant(e)s souhaitant signaler un cas de harcèlement, de discrimination ou de violence sexuelle peuvent demander une </w:t>
      </w:r>
      <w:hyperlink r:id="rId76" w:history="1">
        <w:r w:rsidRPr="000A704A">
          <w:rPr>
            <w:rStyle w:val="Hyperlink"/>
            <w:lang w:val="fr-CA"/>
          </w:rPr>
          <w:t>consultation</w:t>
        </w:r>
      </w:hyperlink>
      <w:r w:rsidRPr="000A704A">
        <w:rPr>
          <w:color w:val="000000"/>
          <w:lang w:val="fr-CA"/>
        </w:rPr>
        <w:t xml:space="preserve"> confidentielle en ligne ou en personne au </w:t>
      </w:r>
      <w:hyperlink r:id="rId77" w:history="1">
        <w:r w:rsidRPr="000A704A">
          <w:rPr>
            <w:rStyle w:val="Hyperlink"/>
            <w:lang w:val="fr-CA"/>
          </w:rPr>
          <w:t>Bureau de la médiation et du signalement</w:t>
        </w:r>
      </w:hyperlink>
      <w:r w:rsidRPr="000A704A">
        <w:rPr>
          <w:color w:val="000000"/>
          <w:lang w:val="fr-CA"/>
        </w:rPr>
        <w:t>.</w:t>
      </w:r>
      <w:bookmarkEnd w:id="294"/>
      <w:r w:rsidRPr="000A704A">
        <w:rPr>
          <w:color w:val="000000"/>
          <w:lang w:val="fr-CA"/>
        </w:rPr>
        <w:t xml:space="preserve"> </w:t>
      </w:r>
      <w:bookmarkStart w:id="295" w:name="lt_pId228"/>
      <w:r w:rsidRPr="000A704A">
        <w:rPr>
          <w:color w:val="000000"/>
          <w:lang w:val="fr-CA"/>
        </w:rPr>
        <w:t>Le Bureau offre également des services de médiation et d’enquête.</w:t>
      </w:r>
      <w:bookmarkEnd w:id="295"/>
      <w:r w:rsidRPr="000A704A">
        <w:rPr>
          <w:color w:val="000000"/>
          <w:lang w:val="fr-CA"/>
        </w:rPr>
        <w:br/>
      </w:r>
    </w:p>
    <w:p w14:paraId="02AFF01B" w14:textId="7EF26C14" w:rsidR="00910630" w:rsidRPr="000A704A" w:rsidRDefault="00910630" w:rsidP="00910630">
      <w:pPr>
        <w:pStyle w:val="ListParagraph"/>
        <w:widowControl/>
        <w:numPr>
          <w:ilvl w:val="0"/>
          <w:numId w:val="7"/>
        </w:numPr>
        <w:autoSpaceDE/>
        <w:rPr>
          <w:lang w:val="fr-CA"/>
        </w:rPr>
      </w:pPr>
      <w:bookmarkStart w:id="296" w:name="SoutienAlApprentissage"/>
      <w:r w:rsidRPr="000A704A">
        <w:rPr>
          <w:rStyle w:val="ui-provider"/>
          <w:rFonts w:ascii="Calibri" w:hAnsi="Calibri" w:cs="Calibri"/>
          <w:sz w:val="22"/>
          <w:szCs w:val="22"/>
          <w:lang w:val="fr-CA"/>
        </w:rPr>
        <w:t>Soutien à l’apprentissage </w:t>
      </w:r>
      <w:bookmarkEnd w:id="296"/>
      <w:r w:rsidRPr="000A704A">
        <w:rPr>
          <w:rStyle w:val="ui-provider"/>
          <w:rFonts w:ascii="Calibri" w:hAnsi="Calibri" w:cs="Calibri"/>
          <w:sz w:val="22"/>
          <w:szCs w:val="22"/>
          <w:lang w:val="fr-CA"/>
        </w:rPr>
        <w:t xml:space="preserve">: </w:t>
      </w:r>
      <w:r w:rsidR="00503283" w:rsidRPr="000A704A">
        <w:rPr>
          <w:rStyle w:val="ui-provider"/>
          <w:rFonts w:ascii="Calibri" w:hAnsi="Calibri" w:cs="Calibri"/>
          <w:sz w:val="22"/>
          <w:szCs w:val="22"/>
          <w:lang w:val="fr-CA"/>
        </w:rPr>
        <w:t>V</w:t>
      </w:r>
      <w:r w:rsidRPr="000A704A">
        <w:rPr>
          <w:rStyle w:val="ui-provider"/>
          <w:rFonts w:ascii="Calibri" w:hAnsi="Calibri" w:cs="Calibri"/>
          <w:sz w:val="22"/>
          <w:szCs w:val="22"/>
          <w:lang w:val="fr-CA"/>
        </w:rPr>
        <w:t xml:space="preserve">ous trouverez </w:t>
      </w:r>
      <w:r w:rsidR="00503283" w:rsidRPr="000A704A">
        <w:rPr>
          <w:rStyle w:val="ui-provider"/>
          <w:rFonts w:ascii="Calibri" w:hAnsi="Calibri" w:cs="Calibri"/>
          <w:sz w:val="22"/>
          <w:szCs w:val="22"/>
          <w:lang w:val="fr-CA"/>
        </w:rPr>
        <w:t xml:space="preserve">des </w:t>
      </w:r>
      <w:hyperlink r:id="rId78" w:history="1">
        <w:r w:rsidR="00503283" w:rsidRPr="000A704A">
          <w:rPr>
            <w:rStyle w:val="Hyperlink"/>
            <w:rFonts w:ascii="Calibri" w:hAnsi="Calibri" w:cs="Calibri"/>
            <w:sz w:val="22"/>
            <w:szCs w:val="22"/>
            <w:lang w:val="fr-CA"/>
          </w:rPr>
          <w:t>Ressources d’apprentissage</w:t>
        </w:r>
      </w:hyperlink>
      <w:r w:rsidR="00503283" w:rsidRPr="000A704A">
        <w:rPr>
          <w:rFonts w:ascii="Calibri" w:hAnsi="Calibri" w:cs="Calibri"/>
          <w:sz w:val="22"/>
          <w:szCs w:val="22"/>
          <w:lang w:val="fr-CA"/>
        </w:rPr>
        <w:t xml:space="preserve"> </w:t>
      </w:r>
      <w:r w:rsidR="00C670BB" w:rsidRPr="000A704A">
        <w:rPr>
          <w:rFonts w:ascii="Calibri" w:hAnsi="Calibri" w:cs="Calibri"/>
          <w:sz w:val="22"/>
          <w:szCs w:val="22"/>
          <w:lang w:val="fr-CA"/>
        </w:rPr>
        <w:t xml:space="preserve">offrant </w:t>
      </w:r>
      <w:r w:rsidRPr="000A704A">
        <w:rPr>
          <w:rStyle w:val="ui-provider"/>
          <w:rFonts w:ascii="Calibri" w:hAnsi="Calibri" w:cs="Calibri"/>
          <w:sz w:val="22"/>
          <w:szCs w:val="22"/>
          <w:lang w:val="fr-CA"/>
        </w:rPr>
        <w:t>de l’information sur divers sujets : gestion du temps, stratégies d’étude, travaux de groupe, préparation des examens, etc.</w:t>
      </w:r>
      <w:bookmarkEnd w:id="289"/>
      <w:r w:rsidRPr="000A704A">
        <w:rPr>
          <w:rStyle w:val="ui-provider"/>
          <w:rFonts w:ascii="Calibri" w:hAnsi="Calibri" w:cs="Calibri"/>
          <w:sz w:val="22"/>
          <w:szCs w:val="22"/>
          <w:lang w:val="fr-CA"/>
        </w:rPr>
        <w:t xml:space="preserve"> </w:t>
      </w:r>
      <w:bookmarkStart w:id="297" w:name="lt_pId210"/>
      <w:r w:rsidRPr="000A704A">
        <w:rPr>
          <w:rStyle w:val="ui-provider"/>
          <w:rFonts w:ascii="Calibri" w:hAnsi="Calibri" w:cs="Calibri"/>
          <w:sz w:val="22"/>
          <w:szCs w:val="22"/>
          <w:lang w:val="fr-CA"/>
        </w:rPr>
        <w:t xml:space="preserve">Par ailleurs, le </w:t>
      </w:r>
      <w:hyperlink r:id="rId79" w:history="1">
        <w:r w:rsidRPr="000A704A">
          <w:rPr>
            <w:rStyle w:val="Hyperlink"/>
            <w:rFonts w:ascii="Calibri" w:hAnsi="Calibri" w:cs="Calibri"/>
            <w:sz w:val="22"/>
            <w:szCs w:val="22"/>
            <w:lang w:val="fr-CA"/>
          </w:rPr>
          <w:t>Service étudiant d’accessibilité et d’aide à la réussite</w:t>
        </w:r>
      </w:hyperlink>
      <w:r w:rsidRPr="000A704A">
        <w:rPr>
          <w:rStyle w:val="ui-provider"/>
          <w:rFonts w:ascii="Calibri" w:hAnsi="Calibri" w:cs="Calibri"/>
          <w:sz w:val="22"/>
          <w:szCs w:val="22"/>
          <w:lang w:val="fr-CA"/>
        </w:rPr>
        <w:t xml:space="preserve"> offre des ressources d’accompagnement répondant à des besoins divers.</w:t>
      </w:r>
      <w:bookmarkEnd w:id="297"/>
      <w:r w:rsidRPr="000A704A">
        <w:rPr>
          <w:rStyle w:val="ui-provider"/>
          <w:rFonts w:ascii="Calibri" w:hAnsi="Calibri" w:cs="Calibri"/>
          <w:sz w:val="22"/>
          <w:szCs w:val="22"/>
          <w:lang w:val="fr-CA"/>
        </w:rPr>
        <w:br/>
      </w:r>
    </w:p>
    <w:p w14:paraId="2F57CA49" w14:textId="77CFB741" w:rsidR="000D0815" w:rsidRPr="000A704A" w:rsidRDefault="00FE6696" w:rsidP="000D0815">
      <w:pPr>
        <w:pStyle w:val="ListParagraph"/>
        <w:numPr>
          <w:ilvl w:val="0"/>
          <w:numId w:val="7"/>
        </w:numPr>
        <w:suppressAutoHyphens w:val="0"/>
        <w:autoSpaceDN/>
        <w:rPr>
          <w:rFonts w:ascii="Calibri" w:eastAsia="Calibri" w:hAnsi="Calibri" w:cs="Calibri"/>
          <w:sz w:val="22"/>
          <w:szCs w:val="22"/>
          <w:lang w:val="fr-CA"/>
        </w:rPr>
      </w:pPr>
      <w:bookmarkStart w:id="298" w:name="AppropriateUseOfLearningSpaces"/>
      <w:r w:rsidRPr="000A704A">
        <w:rPr>
          <w:rFonts w:ascii="Calibri" w:eastAsia="Calibri" w:hAnsi="Calibri" w:cs="Calibri"/>
          <w:sz w:val="22"/>
          <w:szCs w:val="22"/>
          <w:lang w:val="fr-CA"/>
        </w:rPr>
        <w:t>Usage adéquat des espaces d’apprentissage</w:t>
      </w:r>
      <w:bookmarkEnd w:id="298"/>
      <w:r w:rsidR="009C7D24" w:rsidRPr="000A704A">
        <w:rPr>
          <w:rFonts w:ascii="Calibri" w:eastAsia="Calibri" w:hAnsi="Calibri" w:cs="Calibri"/>
          <w:sz w:val="22"/>
          <w:szCs w:val="22"/>
          <w:lang w:val="fr-CA"/>
        </w:rPr>
        <w:t> </w:t>
      </w:r>
      <w:r w:rsidR="002C73DB" w:rsidRPr="000A704A">
        <w:rPr>
          <w:rFonts w:ascii="Calibri" w:eastAsia="Calibri" w:hAnsi="Calibri" w:cs="Calibri"/>
          <w:sz w:val="22"/>
          <w:szCs w:val="22"/>
          <w:lang w:val="fr-CA"/>
        </w:rPr>
        <w:t xml:space="preserve">: </w:t>
      </w:r>
      <w:r w:rsidRPr="000A704A">
        <w:rPr>
          <w:rFonts w:ascii="Calibri" w:eastAsia="Calibri" w:hAnsi="Calibri" w:cs="Calibri"/>
          <w:sz w:val="22"/>
          <w:szCs w:val="22"/>
          <w:lang w:val="fr-CA"/>
        </w:rPr>
        <w:t xml:space="preserve">Les espaces d’apprentissage utilisés dans le cadre du </w:t>
      </w:r>
      <w:r w:rsidR="009C7D24" w:rsidRPr="000A704A">
        <w:rPr>
          <w:rFonts w:ascii="Calibri" w:eastAsia="Calibri" w:hAnsi="Calibri" w:cs="Calibri"/>
          <w:sz w:val="22"/>
          <w:szCs w:val="22"/>
          <w:lang w:val="fr-CA"/>
        </w:rPr>
        <w:t xml:space="preserve">présent </w:t>
      </w:r>
      <w:r w:rsidRPr="000A704A">
        <w:rPr>
          <w:rFonts w:ascii="Calibri" w:eastAsia="Calibri" w:hAnsi="Calibri" w:cs="Calibri"/>
          <w:sz w:val="22"/>
          <w:szCs w:val="22"/>
          <w:lang w:val="fr-CA"/>
        </w:rPr>
        <w:t>cours, comme la salle de cours</w:t>
      </w:r>
      <w:r w:rsidR="009C7D24" w:rsidRPr="000A704A">
        <w:rPr>
          <w:rFonts w:ascii="Calibri" w:eastAsia="Calibri" w:hAnsi="Calibri" w:cs="Calibri"/>
          <w:sz w:val="22"/>
          <w:szCs w:val="22"/>
          <w:lang w:val="fr-CA"/>
        </w:rPr>
        <w:t>, l</w:t>
      </w:r>
      <w:r w:rsidRPr="000A704A">
        <w:rPr>
          <w:rFonts w:ascii="Calibri" w:eastAsia="Calibri" w:hAnsi="Calibri" w:cs="Calibri"/>
          <w:sz w:val="22"/>
          <w:szCs w:val="22"/>
          <w:lang w:val="fr-CA"/>
        </w:rPr>
        <w:t>e laboratoire</w:t>
      </w:r>
      <w:r w:rsidR="009C7D24" w:rsidRPr="000A704A">
        <w:rPr>
          <w:rFonts w:ascii="Calibri" w:eastAsia="Calibri" w:hAnsi="Calibri" w:cs="Calibri"/>
          <w:sz w:val="22"/>
          <w:szCs w:val="22"/>
          <w:lang w:val="fr-CA"/>
        </w:rPr>
        <w:t xml:space="preserve"> ou </w:t>
      </w:r>
      <w:r w:rsidRPr="000A704A">
        <w:rPr>
          <w:rFonts w:ascii="Calibri" w:eastAsia="Calibri" w:hAnsi="Calibri" w:cs="Calibri"/>
          <w:sz w:val="22"/>
          <w:szCs w:val="22"/>
          <w:lang w:val="fr-CA"/>
        </w:rPr>
        <w:t xml:space="preserve">le site Web myCourses, </w:t>
      </w:r>
      <w:r w:rsidR="009C7D24" w:rsidRPr="000A704A">
        <w:rPr>
          <w:rFonts w:ascii="Calibri" w:eastAsia="Calibri" w:hAnsi="Calibri" w:cs="Calibri"/>
          <w:sz w:val="22"/>
          <w:szCs w:val="22"/>
          <w:lang w:val="fr-CA"/>
        </w:rPr>
        <w:t>ne doivent servir qu’aux fins du cours</w:t>
      </w:r>
      <w:r w:rsidR="002C73DB" w:rsidRPr="000A704A">
        <w:rPr>
          <w:rFonts w:ascii="Calibri" w:eastAsia="Calibri" w:hAnsi="Calibri" w:cs="Calibri"/>
          <w:sz w:val="22"/>
          <w:szCs w:val="22"/>
          <w:lang w:val="fr-CA"/>
        </w:rPr>
        <w:t>.</w:t>
      </w:r>
      <w:bookmarkEnd w:id="216"/>
      <w:bookmarkEnd w:id="217"/>
    </w:p>
    <w:sectPr w:rsidR="000D0815" w:rsidRPr="000A704A">
      <w:headerReference w:type="default" r:id="rId80"/>
      <w:footerReference w:type="default" r:id="rId81"/>
      <w:pgSz w:w="12240" w:h="15840"/>
      <w:pgMar w:top="1440" w:right="1440" w:bottom="1440" w:left="1440" w:header="47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239ED" w14:textId="77777777" w:rsidR="005565F0" w:rsidRPr="00CD5CEE" w:rsidRDefault="005565F0">
      <w:pPr>
        <w:spacing w:after="0" w:line="240" w:lineRule="auto"/>
      </w:pPr>
      <w:r w:rsidRPr="00CD5CEE">
        <w:separator/>
      </w:r>
    </w:p>
  </w:endnote>
  <w:endnote w:type="continuationSeparator" w:id="0">
    <w:p w14:paraId="5C0D4DBE" w14:textId="77777777" w:rsidR="005565F0" w:rsidRPr="00CD5CEE" w:rsidRDefault="005565F0">
      <w:pPr>
        <w:spacing w:after="0" w:line="240" w:lineRule="auto"/>
      </w:pPr>
      <w:r w:rsidRPr="00CD5C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2EB4" w14:textId="77777777" w:rsidR="00DB3AA4" w:rsidRPr="00CD5CEE" w:rsidRDefault="00DB3AA4">
    <w:pPr>
      <w:pStyle w:val="Footer"/>
      <w:ind w:right="360"/>
      <w:jc w:val="right"/>
      <w:rPr>
        <w:rFonts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5" w:name="lt_pId001"/>
  <w:p w14:paraId="603FA44B" w14:textId="523BA9C8" w:rsidR="00DB3AA4" w:rsidRPr="00CD5CEE" w:rsidRDefault="00EB6988">
    <w:pPr>
      <w:pStyle w:val="Footer"/>
      <w:pBdr>
        <w:top w:val="single" w:sz="4" w:space="5" w:color="C00000"/>
      </w:pBdr>
      <w:jc w:val="center"/>
    </w:pPr>
    <w:r w:rsidRPr="00CD5CEE">
      <w:rPr>
        <w:b/>
        <w:bCs/>
        <w:sz w:val="18"/>
        <w:szCs w:val="18"/>
        <w:u w:val="single"/>
      </w:rPr>
      <w:fldChar w:fldCharType="begin"/>
    </w:r>
    <w:r w:rsidR="00C447E2">
      <w:rPr>
        <w:b/>
        <w:bCs/>
        <w:sz w:val="18"/>
        <w:szCs w:val="18"/>
        <w:u w:val="single"/>
      </w:rPr>
      <w:instrText>HYPERLINK "https://www.mcgill.ca/teaching-academic-programs/"</w:instrText>
    </w:r>
    <w:r w:rsidRPr="00CD5CEE">
      <w:rPr>
        <w:b/>
        <w:bCs/>
        <w:sz w:val="18"/>
        <w:szCs w:val="18"/>
        <w:u w:val="single"/>
      </w:rPr>
    </w:r>
    <w:r w:rsidRPr="00CD5CEE">
      <w:rPr>
        <w:b/>
        <w:bCs/>
        <w:sz w:val="18"/>
        <w:szCs w:val="18"/>
        <w:u w:val="single"/>
      </w:rPr>
      <w:fldChar w:fldCharType="separate"/>
    </w:r>
    <w:r w:rsidR="00B5359B" w:rsidRPr="00B5359B">
      <w:rPr>
        <w:rStyle w:val="Hyperlink"/>
        <w:b/>
        <w:bCs/>
        <w:sz w:val="18"/>
        <w:szCs w:val="18"/>
      </w:rPr>
      <w:t>Enseignement et programmes d’études</w:t>
    </w:r>
    <w:r w:rsidRPr="00CD5CEE">
      <w:rPr>
        <w:b/>
        <w:bCs/>
        <w:sz w:val="18"/>
        <w:szCs w:val="18"/>
        <w:u w:val="single"/>
      </w:rPr>
      <w:fldChar w:fldCharType="end"/>
    </w:r>
    <w:r w:rsidR="009C798A" w:rsidRPr="00CD5CEE">
      <w:rPr>
        <w:b/>
        <w:bCs/>
        <w:sz w:val="18"/>
        <w:szCs w:val="18"/>
      </w:rPr>
      <w:t>, Université McGill</w:t>
    </w:r>
    <w:bookmarkEnd w:id="3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E535" w14:textId="77777777" w:rsidR="00DB3AA4" w:rsidRPr="00CD5CEE" w:rsidRDefault="002C73DB">
    <w:pPr>
      <w:pStyle w:val="Footer"/>
      <w:jc w:val="right"/>
    </w:pPr>
    <w:r w:rsidRPr="00CD5CEE">
      <w:fldChar w:fldCharType="begin"/>
    </w:r>
    <w:r w:rsidRPr="00CD5CEE">
      <w:instrText xml:space="preserve"> PAGE </w:instrText>
    </w:r>
    <w:r w:rsidRPr="00CD5CEE">
      <w:fldChar w:fldCharType="separate"/>
    </w:r>
    <w:r w:rsidRPr="00CD5CEE">
      <w:t>2</w:t>
    </w:r>
    <w:r w:rsidRPr="00CD5CE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46EF4" w14:textId="77777777" w:rsidR="005565F0" w:rsidRPr="00CD5CEE" w:rsidRDefault="005565F0">
      <w:pPr>
        <w:spacing w:after="0" w:line="240" w:lineRule="auto"/>
      </w:pPr>
      <w:r w:rsidRPr="00CD5CEE">
        <w:separator/>
      </w:r>
    </w:p>
  </w:footnote>
  <w:footnote w:type="continuationSeparator" w:id="0">
    <w:p w14:paraId="3CC30549" w14:textId="77777777" w:rsidR="005565F0" w:rsidRPr="00CD5CEE" w:rsidRDefault="005565F0">
      <w:pPr>
        <w:spacing w:after="0" w:line="240" w:lineRule="auto"/>
      </w:pPr>
      <w:r w:rsidRPr="00CD5C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0149" w14:textId="77777777" w:rsidR="00DB3AA4" w:rsidRPr="00CD5CEE" w:rsidRDefault="00DB3AA4">
    <w:pPr>
      <w:pStyle w:val="Header"/>
      <w:pBdr>
        <w:bottom w:val="single" w:sz="4" w:space="1" w:color="C00000"/>
      </w:pBd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80BB" w14:textId="6C7BF84F" w:rsidR="00DB3AA4" w:rsidRPr="00CD5CEE" w:rsidRDefault="002C73DB">
    <w:pPr>
      <w:pStyle w:val="Header"/>
      <w:tabs>
        <w:tab w:val="clear" w:pos="9360"/>
        <w:tab w:val="right" w:pos="10890"/>
      </w:tabs>
      <w:ind w:right="-1134"/>
    </w:pPr>
    <w:r w:rsidRPr="00CD5CEE">
      <w:rPr>
        <w:noProof/>
      </w:rPr>
      <w:drawing>
        <wp:inline distT="0" distB="0" distL="0" distR="0" wp14:anchorId="32EA9FF3" wp14:editId="6E070C82">
          <wp:extent cx="1496058" cy="374017"/>
          <wp:effectExtent l="0" t="0" r="8892" b="6983"/>
          <wp:docPr id="932674110" name="Picture 1672634129" descr="McGill"/>
          <wp:cNvGraphicFramePr/>
          <a:graphic xmlns:a="http://schemas.openxmlformats.org/drawingml/2006/main">
            <a:graphicData uri="http://schemas.openxmlformats.org/drawingml/2006/picture">
              <pic:pic xmlns:pic="http://schemas.openxmlformats.org/drawingml/2006/picture">
                <pic:nvPicPr>
                  <pic:cNvPr id="1941199999" name=""/>
                  <pic:cNvPicPr/>
                </pic:nvPicPr>
                <pic:blipFill>
                  <a:blip r:embed="rId1"/>
                  <a:stretch>
                    <a:fillRect/>
                  </a:stretch>
                </pic:blipFill>
                <pic:spPr>
                  <a:xfrm>
                    <a:off x="0" y="0"/>
                    <a:ext cx="1496058" cy="374017"/>
                  </a:xfrm>
                  <a:prstGeom prst="rect">
                    <a:avLst/>
                  </a:prstGeom>
                  <a:noFill/>
                  <a:ln>
                    <a:noFill/>
                    <a:prstDash val="solid"/>
                  </a:ln>
                </pic:spPr>
              </pic:pic>
            </a:graphicData>
          </a:graphic>
        </wp:inline>
      </w:drawing>
    </w:r>
    <w:r w:rsidRPr="00CD5CEE">
      <w:rPr>
        <w:rFonts w:cs="Calibri"/>
      </w:rPr>
      <w:tab/>
    </w:r>
    <w:r w:rsidRPr="00CD5CEE">
      <w:rPr>
        <w:rFonts w:cs="Calibri"/>
      </w:rPr>
      <w:tab/>
    </w:r>
    <w:bookmarkStart w:id="34" w:name="lt_pId000"/>
    <w:r w:rsidRPr="00CD5CEE">
      <w:rPr>
        <w:rFonts w:cs="Calibri"/>
      </w:rPr>
      <w:t xml:space="preserve">Révision : </w:t>
    </w:r>
    <w:r w:rsidR="00DA0BCA">
      <w:rPr>
        <w:rFonts w:cs="Calibri"/>
      </w:rPr>
      <w:t>22</w:t>
    </w:r>
    <w:r w:rsidR="005C4914" w:rsidRPr="00CD5CEE">
      <w:rPr>
        <w:rFonts w:cs="Calibri"/>
      </w:rPr>
      <w:t xml:space="preserve"> </w:t>
    </w:r>
    <w:r w:rsidR="00DA0BCA">
      <w:rPr>
        <w:rFonts w:cs="Calibri"/>
      </w:rPr>
      <w:t>octobre</w:t>
    </w:r>
    <w:r w:rsidRPr="00CD5CEE">
      <w:rPr>
        <w:rFonts w:cs="Calibri"/>
      </w:rPr>
      <w:t> 202</w:t>
    </w:r>
    <w:bookmarkEnd w:id="34"/>
    <w:r w:rsidR="005C4914" w:rsidRPr="00CD5CEE">
      <w:rPr>
        <w:rFonts w:cs="Calibri"/>
      </w:rPr>
      <w:t>5</w:t>
    </w:r>
    <w:r w:rsidRPr="00CD5CEE">
      <w:rPr>
        <w:noProof/>
      </w:rPr>
      <mc:AlternateContent>
        <mc:Choice Requires="wpg">
          <w:drawing>
            <wp:inline distT="0" distB="0" distL="0" distR="0" wp14:anchorId="1F77D243" wp14:editId="52CA11B5">
              <wp:extent cx="1332225" cy="802001"/>
              <wp:effectExtent l="0" t="0" r="0" b="17149"/>
              <wp:docPr id="1359602634" name="Group 1" descr="&quot;&quot;"/>
              <wp:cNvGraphicFramePr/>
              <a:graphic xmlns:a="http://schemas.openxmlformats.org/drawingml/2006/main">
                <a:graphicData uri="http://schemas.microsoft.com/office/word/2010/wordprocessingGroup">
                  <wpg:wgp>
                    <wpg:cNvGrpSpPr/>
                    <wpg:grpSpPr>
                      <a:xfrm>
                        <a:off x="0" y="0"/>
                        <a:ext cx="1332225" cy="802001"/>
                        <a:chOff x="0" y="0"/>
                        <a:chExt cx="1332225" cy="802001"/>
                      </a:xfrm>
                    </wpg:grpSpPr>
                    <wps:wsp>
                      <wps:cNvPr id="266903906" name="Rectangle 2"/>
                      <wps:cNvSpPr/>
                      <wps:spPr>
                        <a:xfrm>
                          <a:off x="0" y="0"/>
                          <a:ext cx="1332225" cy="802001"/>
                        </a:xfrm>
                        <a:prstGeom prst="rect">
                          <a:avLst/>
                        </a:prstGeom>
                        <a:solidFill>
                          <a:srgbClr val="FFFFFF">
                            <a:alpha val="0"/>
                          </a:srgbClr>
                        </a:solidFill>
                        <a:ln>
                          <a:noFill/>
                          <a:prstDash val="solid"/>
                        </a:ln>
                      </wps:spPr>
                      <wps:bodyPr lIns="0" tIns="0" rIns="0" bIns="0"/>
                    </wps:wsp>
                    <wps:wsp>
                      <wps:cNvPr id="1863096435" name="Rectangle 12"/>
                      <wps:cNvSpPr/>
                      <wps:spPr>
                        <a:xfrm>
                          <a:off x="0" y="0"/>
                          <a:ext cx="1146008" cy="794842"/>
                        </a:xfrm>
                        <a:custGeom>
                          <a:avLst/>
                          <a:gdLst>
                            <a:gd name="f0" fmla="val 10800000"/>
                            <a:gd name="f1" fmla="val 5400000"/>
                            <a:gd name="f2" fmla="val 180"/>
                            <a:gd name="f3" fmla="val w"/>
                            <a:gd name="f4" fmla="val h"/>
                            <a:gd name="f5" fmla="val 0"/>
                            <a:gd name="f6" fmla="val 1462822"/>
                            <a:gd name="f7" fmla="val 1014481"/>
                            <a:gd name="f8" fmla="val 638269"/>
                            <a:gd name="f9" fmla="val 407899"/>
                            <a:gd name="f10" fmla="+- 0 0 -90"/>
                            <a:gd name="f11" fmla="*/ f3 1 1462822"/>
                            <a:gd name="f12" fmla="*/ f4 1 1014481"/>
                            <a:gd name="f13" fmla="+- f7 0 f5"/>
                            <a:gd name="f14" fmla="+- f6 0 f5"/>
                            <a:gd name="f15" fmla="*/ f10 f0 1"/>
                            <a:gd name="f16" fmla="*/ f14 1 1462822"/>
                            <a:gd name="f17" fmla="*/ f13 1 1014481"/>
                            <a:gd name="f18" fmla="*/ 0 f14 1"/>
                            <a:gd name="f19" fmla="*/ 0 f13 1"/>
                            <a:gd name="f20" fmla="*/ 1462822 f14 1"/>
                            <a:gd name="f21" fmla="*/ 1014481 f13 1"/>
                            <a:gd name="f22" fmla="*/ 638269 f14 1"/>
                            <a:gd name="f23" fmla="*/ 407899 f13 1"/>
                            <a:gd name="f24" fmla="*/ f15 1 f2"/>
                            <a:gd name="f25" fmla="*/ f18 1 1462822"/>
                            <a:gd name="f26" fmla="*/ f19 1 1014481"/>
                            <a:gd name="f27" fmla="*/ f20 1 1462822"/>
                            <a:gd name="f28" fmla="*/ f21 1 1014481"/>
                            <a:gd name="f29" fmla="*/ f22 1 1462822"/>
                            <a:gd name="f30" fmla="*/ f23 1 1014481"/>
                            <a:gd name="f31" fmla="*/ f5 1 f16"/>
                            <a:gd name="f32" fmla="*/ f6 1 f16"/>
                            <a:gd name="f33" fmla="*/ f5 1 f17"/>
                            <a:gd name="f34" fmla="*/ f7 1 f17"/>
                            <a:gd name="f35" fmla="+- f24 0 f1"/>
                            <a:gd name="f36" fmla="*/ f25 1 f16"/>
                            <a:gd name="f37" fmla="*/ f26 1 f17"/>
                            <a:gd name="f38" fmla="*/ f27 1 f16"/>
                            <a:gd name="f39" fmla="*/ f28 1 f17"/>
                            <a:gd name="f40" fmla="*/ f29 1 f16"/>
                            <a:gd name="f41" fmla="*/ f30 1 f17"/>
                            <a:gd name="f42" fmla="*/ f31 f11 1"/>
                            <a:gd name="f43" fmla="*/ f32 f11 1"/>
                            <a:gd name="f44" fmla="*/ f34 f12 1"/>
                            <a:gd name="f45" fmla="*/ f33 f12 1"/>
                            <a:gd name="f46" fmla="*/ f36 f11 1"/>
                            <a:gd name="f47" fmla="*/ f37 f12 1"/>
                            <a:gd name="f48" fmla="*/ f38 f11 1"/>
                            <a:gd name="f49" fmla="*/ f39 f12 1"/>
                            <a:gd name="f50" fmla="*/ f40 f11 1"/>
                            <a:gd name="f51" fmla="*/ f41 f12 1"/>
                          </a:gdLst>
                          <a:ahLst/>
                          <a:cxnLst>
                            <a:cxn ang="f35">
                              <a:pos x="f46" y="f47"/>
                            </a:cxn>
                            <a:cxn ang="f35">
                              <a:pos x="f48" y="f47"/>
                            </a:cxn>
                            <a:cxn ang="f35">
                              <a:pos x="f48" y="f49"/>
                            </a:cxn>
                            <a:cxn ang="f35">
                              <a:pos x="f50" y="f51"/>
                            </a:cxn>
                            <a:cxn ang="f35">
                              <a:pos x="f46" y="f47"/>
                            </a:cxn>
                          </a:cxnLst>
                          <a:rect l="f42" t="f45" r="f43" b="f44"/>
                          <a:pathLst>
                            <a:path w="1462822" h="1014481">
                              <a:moveTo>
                                <a:pt x="f5" y="f5"/>
                              </a:moveTo>
                              <a:lnTo>
                                <a:pt x="f6" y="f5"/>
                              </a:lnTo>
                              <a:lnTo>
                                <a:pt x="f6" y="f7"/>
                              </a:lnTo>
                              <a:lnTo>
                                <a:pt x="f8" y="f9"/>
                              </a:lnTo>
                              <a:lnTo>
                                <a:pt x="f5" y="f5"/>
                              </a:lnTo>
                              <a:close/>
                            </a:path>
                          </a:pathLst>
                        </a:custGeom>
                        <a:solidFill>
                          <a:srgbClr val="B01513"/>
                        </a:solidFill>
                        <a:ln>
                          <a:noFill/>
                          <a:prstDash val="solid"/>
                        </a:ln>
                      </wps:spPr>
                      <wps:bodyPr lIns="0" tIns="0" rIns="0" bIns="0"/>
                    </wps:wsp>
                    <wps:wsp>
                      <wps:cNvPr id="1985345446" name="Rectangle 4" descr="&quot;&quot;"/>
                      <wps:cNvSpPr/>
                      <wps:spPr>
                        <a:xfrm>
                          <a:off x="0" y="0"/>
                          <a:ext cx="1153168" cy="802001"/>
                        </a:xfrm>
                        <a:prstGeom prst="rect">
                          <a:avLst/>
                        </a:prstGeom>
                        <a:blipFill>
                          <a:blip r:embed="rId2">
                            <a:alphaModFix/>
                          </a:blip>
                          <a:stretch>
                            <a:fillRect/>
                          </a:stretch>
                        </a:blipFill>
                        <a:ln w="19046" cap="rnd">
                          <a:solidFill>
                            <a:srgbClr val="FFFFFF"/>
                          </a:solidFill>
                          <a:prstDash val="solid"/>
                          <a:miter lim="0"/>
                        </a:ln>
                      </wps:spPr>
                      <wps:bodyPr lIns="0" tIns="0" rIns="0" bIns="0"/>
                    </wps:wsp>
                  </wpg:wgp>
                </a:graphicData>
              </a:graphic>
            </wp:inline>
          </w:drawing>
        </mc:Choice>
        <mc:Fallback>
          <w:pict>
            <v:group id="Group 1" o:spid="_x0000_i2049" alt="&quot;&quot;" style="width:104.9pt;height:63.15pt;mso-position-horizontal-relative:char;mso-position-vertical-relative:line" coordsize="13322,8020">
              <v:rect id="Rectangle 2" o:spid="_x0000_s2050" style="width:13322;height:8020;mso-wrap-style:square;position:absolute;v-text-anchor:top;visibility:visible" stroked="f">
                <v:fill opacity="0"/>
              </v:rect>
              <v:shape id="Rectangle 12" o:spid="_x0000_s2051" style="width:11460;height:7948;mso-wrap-style:square;position:absolute;v-text-anchor:top;visibility:visible" coordsize="1462822,1014481" path="m,l1462822,l1462822,1014481l638269,407899,,xe" fillcolor="#b01513" stroked="f">
                <v:path arrowok="t" o:connecttype="custom" o:connectlocs="573004,0;1146008,397421;573004,794842;0,397421;0,0;1146008,0;1146008,794842;500034,319587;0,0" o:connectangles="270,0,90,180,0,0,0,0,0" textboxrect="0,0,1462822,1014481"/>
              </v:shape>
              <v:rect id="Rectangle 4" o:spid="_x0000_s2052" alt="&quot;&quot;" style="width:11531;height:8020;mso-wrap-style:square;position:absolute;v-text-anchor:top;visibility:visible" strokecolor="white" strokeweight="1.5pt">
                <v:fill r:id="rId3" o:title="&quot;&quot;" recolor="t" rotate="t" type="frame"/>
                <v:stroke endcap="round"/>
              </v:rect>
              <w10:wrap type="non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F5280" w14:textId="77777777" w:rsidR="00DB3AA4" w:rsidRPr="00CD5CEE" w:rsidRDefault="00DB3AA4">
    <w:pPr>
      <w:pStyle w:val="Header"/>
      <w:pBdr>
        <w:bottom w:val="single" w:sz="4" w:space="1" w:color="C00000"/>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040B7"/>
    <w:multiLevelType w:val="multilevel"/>
    <w:tmpl w:val="0266414C"/>
    <w:lvl w:ilvl="0">
      <w:numFmt w:val="bullet"/>
      <w:lvlText w:val=""/>
      <w:lvlJc w:val="left"/>
      <w:pPr>
        <w:ind w:left="890" w:hanging="360"/>
      </w:pPr>
      <w:rPr>
        <w:rFonts w:ascii="Symbol" w:hAnsi="Symbol"/>
      </w:rPr>
    </w:lvl>
    <w:lvl w:ilvl="1">
      <w:numFmt w:val="bullet"/>
      <w:lvlText w:val="o"/>
      <w:lvlJc w:val="left"/>
      <w:pPr>
        <w:ind w:left="1610" w:hanging="360"/>
      </w:pPr>
      <w:rPr>
        <w:rFonts w:ascii="Courier New" w:hAnsi="Courier New" w:cs="Courier New"/>
      </w:rPr>
    </w:lvl>
    <w:lvl w:ilvl="2">
      <w:numFmt w:val="bullet"/>
      <w:lvlText w:val=""/>
      <w:lvlJc w:val="left"/>
      <w:pPr>
        <w:ind w:left="2330" w:hanging="360"/>
      </w:pPr>
      <w:rPr>
        <w:rFonts w:ascii="Wingdings" w:hAnsi="Wingdings"/>
      </w:rPr>
    </w:lvl>
    <w:lvl w:ilvl="3">
      <w:numFmt w:val="bullet"/>
      <w:lvlText w:val=""/>
      <w:lvlJc w:val="left"/>
      <w:pPr>
        <w:ind w:left="3050" w:hanging="360"/>
      </w:pPr>
      <w:rPr>
        <w:rFonts w:ascii="Symbol" w:hAnsi="Symbol"/>
      </w:rPr>
    </w:lvl>
    <w:lvl w:ilvl="4">
      <w:numFmt w:val="bullet"/>
      <w:lvlText w:val="o"/>
      <w:lvlJc w:val="left"/>
      <w:pPr>
        <w:ind w:left="3770" w:hanging="360"/>
      </w:pPr>
      <w:rPr>
        <w:rFonts w:ascii="Courier New" w:hAnsi="Courier New" w:cs="Courier New"/>
      </w:rPr>
    </w:lvl>
    <w:lvl w:ilvl="5">
      <w:numFmt w:val="bullet"/>
      <w:lvlText w:val=""/>
      <w:lvlJc w:val="left"/>
      <w:pPr>
        <w:ind w:left="4490" w:hanging="360"/>
      </w:pPr>
      <w:rPr>
        <w:rFonts w:ascii="Wingdings" w:hAnsi="Wingdings"/>
      </w:rPr>
    </w:lvl>
    <w:lvl w:ilvl="6">
      <w:numFmt w:val="bullet"/>
      <w:lvlText w:val=""/>
      <w:lvlJc w:val="left"/>
      <w:pPr>
        <w:ind w:left="5210" w:hanging="360"/>
      </w:pPr>
      <w:rPr>
        <w:rFonts w:ascii="Symbol" w:hAnsi="Symbol"/>
      </w:rPr>
    </w:lvl>
    <w:lvl w:ilvl="7">
      <w:numFmt w:val="bullet"/>
      <w:lvlText w:val="o"/>
      <w:lvlJc w:val="left"/>
      <w:pPr>
        <w:ind w:left="5930" w:hanging="360"/>
      </w:pPr>
      <w:rPr>
        <w:rFonts w:ascii="Courier New" w:hAnsi="Courier New" w:cs="Courier New"/>
      </w:rPr>
    </w:lvl>
    <w:lvl w:ilvl="8">
      <w:numFmt w:val="bullet"/>
      <w:lvlText w:val=""/>
      <w:lvlJc w:val="left"/>
      <w:pPr>
        <w:ind w:left="6650" w:hanging="360"/>
      </w:pPr>
      <w:rPr>
        <w:rFonts w:ascii="Wingdings" w:hAnsi="Wingdings"/>
      </w:rPr>
    </w:lvl>
  </w:abstractNum>
  <w:abstractNum w:abstractNumId="1" w15:restartNumberingAfterBreak="0">
    <w:nsid w:val="4A32274B"/>
    <w:multiLevelType w:val="multilevel"/>
    <w:tmpl w:val="232475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00C1E08"/>
    <w:multiLevelType w:val="multilevel"/>
    <w:tmpl w:val="A606B13C"/>
    <w:lvl w:ilvl="0">
      <w:numFmt w:val="bullet"/>
      <w:lvlText w:val=""/>
      <w:lvlJc w:val="left"/>
      <w:pPr>
        <w:ind w:left="890" w:hanging="360"/>
      </w:pPr>
      <w:rPr>
        <w:rFonts w:ascii="Symbol" w:hAnsi="Symbol"/>
      </w:rPr>
    </w:lvl>
    <w:lvl w:ilvl="1">
      <w:numFmt w:val="bullet"/>
      <w:lvlText w:val="o"/>
      <w:lvlJc w:val="left"/>
      <w:pPr>
        <w:ind w:left="1610" w:hanging="360"/>
      </w:pPr>
      <w:rPr>
        <w:rFonts w:ascii="Courier New" w:hAnsi="Courier New" w:cs="Courier New"/>
      </w:rPr>
    </w:lvl>
    <w:lvl w:ilvl="2">
      <w:numFmt w:val="bullet"/>
      <w:lvlText w:val=""/>
      <w:lvlJc w:val="left"/>
      <w:pPr>
        <w:ind w:left="2330" w:hanging="360"/>
      </w:pPr>
      <w:rPr>
        <w:rFonts w:ascii="Wingdings" w:hAnsi="Wingdings"/>
      </w:rPr>
    </w:lvl>
    <w:lvl w:ilvl="3">
      <w:numFmt w:val="bullet"/>
      <w:lvlText w:val=""/>
      <w:lvlJc w:val="left"/>
      <w:pPr>
        <w:ind w:left="3050" w:hanging="360"/>
      </w:pPr>
      <w:rPr>
        <w:rFonts w:ascii="Symbol" w:hAnsi="Symbol"/>
      </w:rPr>
    </w:lvl>
    <w:lvl w:ilvl="4">
      <w:numFmt w:val="bullet"/>
      <w:lvlText w:val="o"/>
      <w:lvlJc w:val="left"/>
      <w:pPr>
        <w:ind w:left="3770" w:hanging="360"/>
      </w:pPr>
      <w:rPr>
        <w:rFonts w:ascii="Courier New" w:hAnsi="Courier New" w:cs="Courier New"/>
      </w:rPr>
    </w:lvl>
    <w:lvl w:ilvl="5">
      <w:numFmt w:val="bullet"/>
      <w:lvlText w:val=""/>
      <w:lvlJc w:val="left"/>
      <w:pPr>
        <w:ind w:left="4490" w:hanging="360"/>
      </w:pPr>
      <w:rPr>
        <w:rFonts w:ascii="Wingdings" w:hAnsi="Wingdings"/>
      </w:rPr>
    </w:lvl>
    <w:lvl w:ilvl="6">
      <w:numFmt w:val="bullet"/>
      <w:lvlText w:val=""/>
      <w:lvlJc w:val="left"/>
      <w:pPr>
        <w:ind w:left="5210" w:hanging="360"/>
      </w:pPr>
      <w:rPr>
        <w:rFonts w:ascii="Symbol" w:hAnsi="Symbol"/>
      </w:rPr>
    </w:lvl>
    <w:lvl w:ilvl="7">
      <w:numFmt w:val="bullet"/>
      <w:lvlText w:val="o"/>
      <w:lvlJc w:val="left"/>
      <w:pPr>
        <w:ind w:left="5930" w:hanging="360"/>
      </w:pPr>
      <w:rPr>
        <w:rFonts w:ascii="Courier New" w:hAnsi="Courier New" w:cs="Courier New"/>
      </w:rPr>
    </w:lvl>
    <w:lvl w:ilvl="8">
      <w:numFmt w:val="bullet"/>
      <w:lvlText w:val=""/>
      <w:lvlJc w:val="left"/>
      <w:pPr>
        <w:ind w:left="6650" w:hanging="360"/>
      </w:pPr>
      <w:rPr>
        <w:rFonts w:ascii="Wingdings" w:hAnsi="Wingdings"/>
      </w:rPr>
    </w:lvl>
  </w:abstractNum>
  <w:abstractNum w:abstractNumId="3" w15:restartNumberingAfterBreak="0">
    <w:nsid w:val="53715F6A"/>
    <w:multiLevelType w:val="multilevel"/>
    <w:tmpl w:val="7308883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6DB91F85"/>
    <w:multiLevelType w:val="multilevel"/>
    <w:tmpl w:val="C13CC9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53955C0"/>
    <w:multiLevelType w:val="multilevel"/>
    <w:tmpl w:val="CF4E7E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A82136E"/>
    <w:multiLevelType w:val="multilevel"/>
    <w:tmpl w:val="4ACA8F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57432736">
    <w:abstractNumId w:val="5"/>
  </w:num>
  <w:num w:numId="2" w16cid:durableId="900291884">
    <w:abstractNumId w:val="0"/>
  </w:num>
  <w:num w:numId="3" w16cid:durableId="1791631246">
    <w:abstractNumId w:val="2"/>
  </w:num>
  <w:num w:numId="4" w16cid:durableId="30692593">
    <w:abstractNumId w:val="3"/>
  </w:num>
  <w:num w:numId="5" w16cid:durableId="252278312">
    <w:abstractNumId w:val="1"/>
  </w:num>
  <w:num w:numId="6" w16cid:durableId="741489352">
    <w:abstractNumId w:val="4"/>
  </w:num>
  <w:num w:numId="7" w16cid:durableId="136996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686"/>
    <w:rsid w:val="0000620B"/>
    <w:rsid w:val="00013A08"/>
    <w:rsid w:val="00033139"/>
    <w:rsid w:val="00040E2D"/>
    <w:rsid w:val="00042068"/>
    <w:rsid w:val="0004516D"/>
    <w:rsid w:val="00045BBB"/>
    <w:rsid w:val="00050145"/>
    <w:rsid w:val="000531F5"/>
    <w:rsid w:val="000551F2"/>
    <w:rsid w:val="000565C2"/>
    <w:rsid w:val="000740E0"/>
    <w:rsid w:val="00075767"/>
    <w:rsid w:val="00075F63"/>
    <w:rsid w:val="000810AD"/>
    <w:rsid w:val="00082339"/>
    <w:rsid w:val="00090791"/>
    <w:rsid w:val="00090C4B"/>
    <w:rsid w:val="00092545"/>
    <w:rsid w:val="00094C99"/>
    <w:rsid w:val="00097F21"/>
    <w:rsid w:val="000A54CA"/>
    <w:rsid w:val="000A6CC7"/>
    <w:rsid w:val="000A704A"/>
    <w:rsid w:val="000A7C50"/>
    <w:rsid w:val="000B0160"/>
    <w:rsid w:val="000B14F7"/>
    <w:rsid w:val="000B1AEC"/>
    <w:rsid w:val="000B4076"/>
    <w:rsid w:val="000C4ABC"/>
    <w:rsid w:val="000D0815"/>
    <w:rsid w:val="000E3365"/>
    <w:rsid w:val="000F0B1A"/>
    <w:rsid w:val="000F2475"/>
    <w:rsid w:val="000F43C0"/>
    <w:rsid w:val="000F5E8C"/>
    <w:rsid w:val="000F67B1"/>
    <w:rsid w:val="000F6F29"/>
    <w:rsid w:val="000F722F"/>
    <w:rsid w:val="00117FB0"/>
    <w:rsid w:val="00127D02"/>
    <w:rsid w:val="001320C0"/>
    <w:rsid w:val="00133E96"/>
    <w:rsid w:val="00134ABE"/>
    <w:rsid w:val="00137D5A"/>
    <w:rsid w:val="001413C4"/>
    <w:rsid w:val="0014284D"/>
    <w:rsid w:val="00142F4E"/>
    <w:rsid w:val="00151C99"/>
    <w:rsid w:val="001546A5"/>
    <w:rsid w:val="001548CB"/>
    <w:rsid w:val="00154BC4"/>
    <w:rsid w:val="001623FF"/>
    <w:rsid w:val="00162C7A"/>
    <w:rsid w:val="0016564E"/>
    <w:rsid w:val="00172A81"/>
    <w:rsid w:val="001752AA"/>
    <w:rsid w:val="00176D72"/>
    <w:rsid w:val="0017749D"/>
    <w:rsid w:val="001839D1"/>
    <w:rsid w:val="00185C84"/>
    <w:rsid w:val="001862DA"/>
    <w:rsid w:val="00193D99"/>
    <w:rsid w:val="00194668"/>
    <w:rsid w:val="0019534C"/>
    <w:rsid w:val="00196805"/>
    <w:rsid w:val="001A4600"/>
    <w:rsid w:val="001A7924"/>
    <w:rsid w:val="001A7A33"/>
    <w:rsid w:val="001B277C"/>
    <w:rsid w:val="001C0860"/>
    <w:rsid w:val="001C34BA"/>
    <w:rsid w:val="001C4822"/>
    <w:rsid w:val="001D2171"/>
    <w:rsid w:val="001D3313"/>
    <w:rsid w:val="001D420E"/>
    <w:rsid w:val="001D4580"/>
    <w:rsid w:val="001D66DB"/>
    <w:rsid w:val="001D79C8"/>
    <w:rsid w:val="001F2590"/>
    <w:rsid w:val="001F3CFF"/>
    <w:rsid w:val="00201DA4"/>
    <w:rsid w:val="00207EC9"/>
    <w:rsid w:val="00212B1C"/>
    <w:rsid w:val="00214491"/>
    <w:rsid w:val="002168B5"/>
    <w:rsid w:val="00216EAB"/>
    <w:rsid w:val="00217613"/>
    <w:rsid w:val="00220DCF"/>
    <w:rsid w:val="00242021"/>
    <w:rsid w:val="00245477"/>
    <w:rsid w:val="00251443"/>
    <w:rsid w:val="002528DA"/>
    <w:rsid w:val="0027083B"/>
    <w:rsid w:val="00286DC8"/>
    <w:rsid w:val="00287210"/>
    <w:rsid w:val="00290F24"/>
    <w:rsid w:val="00291439"/>
    <w:rsid w:val="00292C99"/>
    <w:rsid w:val="0029327B"/>
    <w:rsid w:val="00293BB0"/>
    <w:rsid w:val="00295100"/>
    <w:rsid w:val="00296EE0"/>
    <w:rsid w:val="002A0649"/>
    <w:rsid w:val="002A0866"/>
    <w:rsid w:val="002C4DF5"/>
    <w:rsid w:val="002C5686"/>
    <w:rsid w:val="002C73DB"/>
    <w:rsid w:val="002D617D"/>
    <w:rsid w:val="002D6782"/>
    <w:rsid w:val="002E461C"/>
    <w:rsid w:val="002E7F7D"/>
    <w:rsid w:val="002F3490"/>
    <w:rsid w:val="002F6A74"/>
    <w:rsid w:val="00305608"/>
    <w:rsid w:val="003153A8"/>
    <w:rsid w:val="00321780"/>
    <w:rsid w:val="00322425"/>
    <w:rsid w:val="00324596"/>
    <w:rsid w:val="00324F49"/>
    <w:rsid w:val="00327654"/>
    <w:rsid w:val="00327BFB"/>
    <w:rsid w:val="00330306"/>
    <w:rsid w:val="00344F50"/>
    <w:rsid w:val="003462F3"/>
    <w:rsid w:val="003476DC"/>
    <w:rsid w:val="00365485"/>
    <w:rsid w:val="00365897"/>
    <w:rsid w:val="00370759"/>
    <w:rsid w:val="003808B8"/>
    <w:rsid w:val="00380D5A"/>
    <w:rsid w:val="003A0AEE"/>
    <w:rsid w:val="003B05E1"/>
    <w:rsid w:val="003B0A6E"/>
    <w:rsid w:val="003B7879"/>
    <w:rsid w:val="003C64E1"/>
    <w:rsid w:val="003C7224"/>
    <w:rsid w:val="003D630A"/>
    <w:rsid w:val="003E0202"/>
    <w:rsid w:val="003E305C"/>
    <w:rsid w:val="003E3820"/>
    <w:rsid w:val="003E765E"/>
    <w:rsid w:val="003F109B"/>
    <w:rsid w:val="003F1115"/>
    <w:rsid w:val="003F1AFC"/>
    <w:rsid w:val="00406706"/>
    <w:rsid w:val="00407DF3"/>
    <w:rsid w:val="00423E91"/>
    <w:rsid w:val="0042620F"/>
    <w:rsid w:val="004319FA"/>
    <w:rsid w:val="004627DD"/>
    <w:rsid w:val="004707F9"/>
    <w:rsid w:val="00474076"/>
    <w:rsid w:val="00477C05"/>
    <w:rsid w:val="004859BB"/>
    <w:rsid w:val="00487C4B"/>
    <w:rsid w:val="004A560C"/>
    <w:rsid w:val="004A7092"/>
    <w:rsid w:val="004B0B76"/>
    <w:rsid w:val="004B207B"/>
    <w:rsid w:val="004C1386"/>
    <w:rsid w:val="004C27FF"/>
    <w:rsid w:val="004C2855"/>
    <w:rsid w:val="004D2AEF"/>
    <w:rsid w:val="004D45B4"/>
    <w:rsid w:val="004D5286"/>
    <w:rsid w:val="004F0D88"/>
    <w:rsid w:val="004F1661"/>
    <w:rsid w:val="00503283"/>
    <w:rsid w:val="005034DE"/>
    <w:rsid w:val="005056BA"/>
    <w:rsid w:val="005057DF"/>
    <w:rsid w:val="00506AD6"/>
    <w:rsid w:val="00512B42"/>
    <w:rsid w:val="00516E08"/>
    <w:rsid w:val="005229B5"/>
    <w:rsid w:val="00523B24"/>
    <w:rsid w:val="005565F0"/>
    <w:rsid w:val="00556EF3"/>
    <w:rsid w:val="00557CD2"/>
    <w:rsid w:val="00573EE4"/>
    <w:rsid w:val="005849E3"/>
    <w:rsid w:val="00584DF8"/>
    <w:rsid w:val="00587E57"/>
    <w:rsid w:val="00595F9E"/>
    <w:rsid w:val="005970E0"/>
    <w:rsid w:val="005B0034"/>
    <w:rsid w:val="005B0426"/>
    <w:rsid w:val="005B5D19"/>
    <w:rsid w:val="005C0DA5"/>
    <w:rsid w:val="005C47DA"/>
    <w:rsid w:val="005C4914"/>
    <w:rsid w:val="005D13D2"/>
    <w:rsid w:val="005D35E8"/>
    <w:rsid w:val="005D3D3D"/>
    <w:rsid w:val="005D5EA1"/>
    <w:rsid w:val="005D65B8"/>
    <w:rsid w:val="005E34F2"/>
    <w:rsid w:val="005E7A21"/>
    <w:rsid w:val="005F37EA"/>
    <w:rsid w:val="005F7623"/>
    <w:rsid w:val="00600091"/>
    <w:rsid w:val="00602342"/>
    <w:rsid w:val="006033F7"/>
    <w:rsid w:val="0060348E"/>
    <w:rsid w:val="0060495C"/>
    <w:rsid w:val="0061065E"/>
    <w:rsid w:val="00611231"/>
    <w:rsid w:val="00613BBF"/>
    <w:rsid w:val="00613F13"/>
    <w:rsid w:val="0061651D"/>
    <w:rsid w:val="00616827"/>
    <w:rsid w:val="00620AA2"/>
    <w:rsid w:val="006260AA"/>
    <w:rsid w:val="00633F24"/>
    <w:rsid w:val="00634232"/>
    <w:rsid w:val="006377FB"/>
    <w:rsid w:val="00641D5B"/>
    <w:rsid w:val="00643F5F"/>
    <w:rsid w:val="0064771D"/>
    <w:rsid w:val="00652A4C"/>
    <w:rsid w:val="006562CF"/>
    <w:rsid w:val="006578F2"/>
    <w:rsid w:val="006621F6"/>
    <w:rsid w:val="0066260B"/>
    <w:rsid w:val="006651F7"/>
    <w:rsid w:val="0066682A"/>
    <w:rsid w:val="00680284"/>
    <w:rsid w:val="00683DE9"/>
    <w:rsid w:val="00687A4C"/>
    <w:rsid w:val="006A3879"/>
    <w:rsid w:val="006A4E20"/>
    <w:rsid w:val="006A7990"/>
    <w:rsid w:val="006B50C3"/>
    <w:rsid w:val="006C1825"/>
    <w:rsid w:val="006C7A3D"/>
    <w:rsid w:val="006D56AD"/>
    <w:rsid w:val="006D637D"/>
    <w:rsid w:val="006E0ABC"/>
    <w:rsid w:val="006E346D"/>
    <w:rsid w:val="006F3C28"/>
    <w:rsid w:val="00700EFE"/>
    <w:rsid w:val="00703DF6"/>
    <w:rsid w:val="007062F1"/>
    <w:rsid w:val="00707767"/>
    <w:rsid w:val="00707DC7"/>
    <w:rsid w:val="0071286C"/>
    <w:rsid w:val="00712E00"/>
    <w:rsid w:val="00714017"/>
    <w:rsid w:val="007175B1"/>
    <w:rsid w:val="00720450"/>
    <w:rsid w:val="00721C1D"/>
    <w:rsid w:val="00723868"/>
    <w:rsid w:val="00732752"/>
    <w:rsid w:val="00740E53"/>
    <w:rsid w:val="0074195E"/>
    <w:rsid w:val="00743AFC"/>
    <w:rsid w:val="00750B49"/>
    <w:rsid w:val="0075143A"/>
    <w:rsid w:val="00753684"/>
    <w:rsid w:val="00753825"/>
    <w:rsid w:val="00754A70"/>
    <w:rsid w:val="007673CF"/>
    <w:rsid w:val="00771F3B"/>
    <w:rsid w:val="00784214"/>
    <w:rsid w:val="00792B56"/>
    <w:rsid w:val="00797901"/>
    <w:rsid w:val="007B0A56"/>
    <w:rsid w:val="007B21EB"/>
    <w:rsid w:val="007B468A"/>
    <w:rsid w:val="007C32FF"/>
    <w:rsid w:val="007C78B3"/>
    <w:rsid w:val="007D496B"/>
    <w:rsid w:val="007E1D3F"/>
    <w:rsid w:val="007F13AB"/>
    <w:rsid w:val="007F2B29"/>
    <w:rsid w:val="008113A7"/>
    <w:rsid w:val="00824595"/>
    <w:rsid w:val="008412BA"/>
    <w:rsid w:val="00844563"/>
    <w:rsid w:val="0085263D"/>
    <w:rsid w:val="0086286B"/>
    <w:rsid w:val="0086451C"/>
    <w:rsid w:val="008646EC"/>
    <w:rsid w:val="0087305A"/>
    <w:rsid w:val="00880443"/>
    <w:rsid w:val="008806CA"/>
    <w:rsid w:val="0088742C"/>
    <w:rsid w:val="00896C1B"/>
    <w:rsid w:val="008A2050"/>
    <w:rsid w:val="008A3A95"/>
    <w:rsid w:val="008D06C3"/>
    <w:rsid w:val="008D24D4"/>
    <w:rsid w:val="008D5375"/>
    <w:rsid w:val="008D5D8D"/>
    <w:rsid w:val="008D61C2"/>
    <w:rsid w:val="008F055B"/>
    <w:rsid w:val="008F5D8E"/>
    <w:rsid w:val="009021DF"/>
    <w:rsid w:val="0090335F"/>
    <w:rsid w:val="00910630"/>
    <w:rsid w:val="00910677"/>
    <w:rsid w:val="00915CB8"/>
    <w:rsid w:val="0092444C"/>
    <w:rsid w:val="0092525F"/>
    <w:rsid w:val="00925645"/>
    <w:rsid w:val="00933AB3"/>
    <w:rsid w:val="00934304"/>
    <w:rsid w:val="009355A1"/>
    <w:rsid w:val="00945F12"/>
    <w:rsid w:val="009465BD"/>
    <w:rsid w:val="009513C8"/>
    <w:rsid w:val="00951C38"/>
    <w:rsid w:val="0095416A"/>
    <w:rsid w:val="00957917"/>
    <w:rsid w:val="009652DA"/>
    <w:rsid w:val="00967AA6"/>
    <w:rsid w:val="00974A47"/>
    <w:rsid w:val="00985552"/>
    <w:rsid w:val="009877F2"/>
    <w:rsid w:val="009A34F1"/>
    <w:rsid w:val="009A5245"/>
    <w:rsid w:val="009A61F9"/>
    <w:rsid w:val="009A7D31"/>
    <w:rsid w:val="009C117A"/>
    <w:rsid w:val="009C1FD4"/>
    <w:rsid w:val="009C4DCC"/>
    <w:rsid w:val="009C62DA"/>
    <w:rsid w:val="009C798A"/>
    <w:rsid w:val="009C7D24"/>
    <w:rsid w:val="009D44D3"/>
    <w:rsid w:val="00A028C7"/>
    <w:rsid w:val="00A0388D"/>
    <w:rsid w:val="00A13EAA"/>
    <w:rsid w:val="00A14081"/>
    <w:rsid w:val="00A23B98"/>
    <w:rsid w:val="00A36CF9"/>
    <w:rsid w:val="00A44A47"/>
    <w:rsid w:val="00A4523D"/>
    <w:rsid w:val="00A46CC4"/>
    <w:rsid w:val="00A51874"/>
    <w:rsid w:val="00A535DA"/>
    <w:rsid w:val="00A64B93"/>
    <w:rsid w:val="00A6531F"/>
    <w:rsid w:val="00A66FAB"/>
    <w:rsid w:val="00A72C5C"/>
    <w:rsid w:val="00A72FD4"/>
    <w:rsid w:val="00A7426D"/>
    <w:rsid w:val="00A80C96"/>
    <w:rsid w:val="00A87A34"/>
    <w:rsid w:val="00A9768F"/>
    <w:rsid w:val="00AA3026"/>
    <w:rsid w:val="00AA6629"/>
    <w:rsid w:val="00AB0C9F"/>
    <w:rsid w:val="00AB270C"/>
    <w:rsid w:val="00AB3523"/>
    <w:rsid w:val="00AC6075"/>
    <w:rsid w:val="00AD1C3B"/>
    <w:rsid w:val="00AD404F"/>
    <w:rsid w:val="00AE0C0B"/>
    <w:rsid w:val="00AE2D03"/>
    <w:rsid w:val="00AE6DB4"/>
    <w:rsid w:val="00AF7B9D"/>
    <w:rsid w:val="00B110BA"/>
    <w:rsid w:val="00B16347"/>
    <w:rsid w:val="00B209EE"/>
    <w:rsid w:val="00B22BCC"/>
    <w:rsid w:val="00B329F9"/>
    <w:rsid w:val="00B347FF"/>
    <w:rsid w:val="00B37064"/>
    <w:rsid w:val="00B438AB"/>
    <w:rsid w:val="00B468D6"/>
    <w:rsid w:val="00B5359B"/>
    <w:rsid w:val="00B60A22"/>
    <w:rsid w:val="00B60A3C"/>
    <w:rsid w:val="00B64B16"/>
    <w:rsid w:val="00B6594D"/>
    <w:rsid w:val="00B669D7"/>
    <w:rsid w:val="00B6701E"/>
    <w:rsid w:val="00B761FC"/>
    <w:rsid w:val="00B765B6"/>
    <w:rsid w:val="00B82C0C"/>
    <w:rsid w:val="00B86963"/>
    <w:rsid w:val="00B925A3"/>
    <w:rsid w:val="00B933B2"/>
    <w:rsid w:val="00B9796A"/>
    <w:rsid w:val="00B97EA0"/>
    <w:rsid w:val="00BA2089"/>
    <w:rsid w:val="00BB44B9"/>
    <w:rsid w:val="00BB6EDD"/>
    <w:rsid w:val="00BD5082"/>
    <w:rsid w:val="00BE046D"/>
    <w:rsid w:val="00BE1997"/>
    <w:rsid w:val="00BE5707"/>
    <w:rsid w:val="00BE6CE4"/>
    <w:rsid w:val="00BF32F1"/>
    <w:rsid w:val="00C10287"/>
    <w:rsid w:val="00C1463E"/>
    <w:rsid w:val="00C17656"/>
    <w:rsid w:val="00C205ED"/>
    <w:rsid w:val="00C304DD"/>
    <w:rsid w:val="00C33DE0"/>
    <w:rsid w:val="00C34DFA"/>
    <w:rsid w:val="00C3697C"/>
    <w:rsid w:val="00C40B32"/>
    <w:rsid w:val="00C42CF0"/>
    <w:rsid w:val="00C44367"/>
    <w:rsid w:val="00C447E2"/>
    <w:rsid w:val="00C454B9"/>
    <w:rsid w:val="00C53A73"/>
    <w:rsid w:val="00C670BB"/>
    <w:rsid w:val="00C70AD7"/>
    <w:rsid w:val="00C777E7"/>
    <w:rsid w:val="00C77F3C"/>
    <w:rsid w:val="00C8044D"/>
    <w:rsid w:val="00C80CD7"/>
    <w:rsid w:val="00C90FA6"/>
    <w:rsid w:val="00C92165"/>
    <w:rsid w:val="00CA3BAC"/>
    <w:rsid w:val="00CA44DF"/>
    <w:rsid w:val="00CA602B"/>
    <w:rsid w:val="00CA716E"/>
    <w:rsid w:val="00CB0564"/>
    <w:rsid w:val="00CC0600"/>
    <w:rsid w:val="00CC2FD2"/>
    <w:rsid w:val="00CC4201"/>
    <w:rsid w:val="00CD35B2"/>
    <w:rsid w:val="00CD5CEE"/>
    <w:rsid w:val="00CE37BD"/>
    <w:rsid w:val="00CE3D4C"/>
    <w:rsid w:val="00D0529E"/>
    <w:rsid w:val="00D10655"/>
    <w:rsid w:val="00D164EF"/>
    <w:rsid w:val="00D21B13"/>
    <w:rsid w:val="00D23CCA"/>
    <w:rsid w:val="00D24F41"/>
    <w:rsid w:val="00D322EA"/>
    <w:rsid w:val="00D32D04"/>
    <w:rsid w:val="00D37F09"/>
    <w:rsid w:val="00D41D17"/>
    <w:rsid w:val="00D4432E"/>
    <w:rsid w:val="00D44841"/>
    <w:rsid w:val="00D44F19"/>
    <w:rsid w:val="00D477D3"/>
    <w:rsid w:val="00D55A15"/>
    <w:rsid w:val="00D57871"/>
    <w:rsid w:val="00D612D1"/>
    <w:rsid w:val="00D62972"/>
    <w:rsid w:val="00D63151"/>
    <w:rsid w:val="00D67EBA"/>
    <w:rsid w:val="00D70530"/>
    <w:rsid w:val="00D74C6A"/>
    <w:rsid w:val="00D808B5"/>
    <w:rsid w:val="00D90ABC"/>
    <w:rsid w:val="00D93F6F"/>
    <w:rsid w:val="00DA0BCA"/>
    <w:rsid w:val="00DA5AE0"/>
    <w:rsid w:val="00DA5C3B"/>
    <w:rsid w:val="00DA6D3F"/>
    <w:rsid w:val="00DB04EC"/>
    <w:rsid w:val="00DB35EC"/>
    <w:rsid w:val="00DB3AA4"/>
    <w:rsid w:val="00DC5FAB"/>
    <w:rsid w:val="00DD1513"/>
    <w:rsid w:val="00DD754A"/>
    <w:rsid w:val="00DE2D3A"/>
    <w:rsid w:val="00DF3BB2"/>
    <w:rsid w:val="00DF546F"/>
    <w:rsid w:val="00E07AC0"/>
    <w:rsid w:val="00E07B39"/>
    <w:rsid w:val="00E10D7F"/>
    <w:rsid w:val="00E33130"/>
    <w:rsid w:val="00E36A0A"/>
    <w:rsid w:val="00E42708"/>
    <w:rsid w:val="00E441A0"/>
    <w:rsid w:val="00E55CF7"/>
    <w:rsid w:val="00E61D30"/>
    <w:rsid w:val="00E64FBC"/>
    <w:rsid w:val="00E75DBF"/>
    <w:rsid w:val="00E804BB"/>
    <w:rsid w:val="00E83B4D"/>
    <w:rsid w:val="00E90B55"/>
    <w:rsid w:val="00E94305"/>
    <w:rsid w:val="00EA0E5C"/>
    <w:rsid w:val="00EA272B"/>
    <w:rsid w:val="00EA3C61"/>
    <w:rsid w:val="00EA3F1D"/>
    <w:rsid w:val="00EB0061"/>
    <w:rsid w:val="00EB1FED"/>
    <w:rsid w:val="00EB22C3"/>
    <w:rsid w:val="00EB491D"/>
    <w:rsid w:val="00EB6988"/>
    <w:rsid w:val="00EC05B4"/>
    <w:rsid w:val="00EC2C9A"/>
    <w:rsid w:val="00ED0F77"/>
    <w:rsid w:val="00EE1CAF"/>
    <w:rsid w:val="00EE45A6"/>
    <w:rsid w:val="00EE58B7"/>
    <w:rsid w:val="00EE6732"/>
    <w:rsid w:val="00EE76C1"/>
    <w:rsid w:val="00EE7DB3"/>
    <w:rsid w:val="00EF35BD"/>
    <w:rsid w:val="00EF3A37"/>
    <w:rsid w:val="00F051FD"/>
    <w:rsid w:val="00F117C7"/>
    <w:rsid w:val="00F11AED"/>
    <w:rsid w:val="00F203AD"/>
    <w:rsid w:val="00F22510"/>
    <w:rsid w:val="00F274EE"/>
    <w:rsid w:val="00F34396"/>
    <w:rsid w:val="00F35E02"/>
    <w:rsid w:val="00F4342A"/>
    <w:rsid w:val="00F43B66"/>
    <w:rsid w:val="00F505AF"/>
    <w:rsid w:val="00F508B5"/>
    <w:rsid w:val="00F50C77"/>
    <w:rsid w:val="00F5126A"/>
    <w:rsid w:val="00F55190"/>
    <w:rsid w:val="00F60A5D"/>
    <w:rsid w:val="00F70841"/>
    <w:rsid w:val="00F76404"/>
    <w:rsid w:val="00F80A8D"/>
    <w:rsid w:val="00F8274B"/>
    <w:rsid w:val="00F82CDC"/>
    <w:rsid w:val="00F84E9C"/>
    <w:rsid w:val="00F86532"/>
    <w:rsid w:val="00FA0241"/>
    <w:rsid w:val="00FA2738"/>
    <w:rsid w:val="00FA47AD"/>
    <w:rsid w:val="00FA4FEA"/>
    <w:rsid w:val="00FA5C69"/>
    <w:rsid w:val="00FA731B"/>
    <w:rsid w:val="00FA7FAC"/>
    <w:rsid w:val="00FB548D"/>
    <w:rsid w:val="00FB691B"/>
    <w:rsid w:val="00FB7524"/>
    <w:rsid w:val="00FC7C2A"/>
    <w:rsid w:val="00FD345B"/>
    <w:rsid w:val="00FE6696"/>
    <w:rsid w:val="00FF35D6"/>
    <w:rsid w:val="00FF5B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7968A"/>
  <w15:docId w15:val="{4C2D8E8C-F0FE-4799-BAA6-9551C71A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CA"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fr-CA"/>
    </w:rPr>
  </w:style>
  <w:style w:type="paragraph" w:styleId="Heading1">
    <w:name w:val="heading 1"/>
    <w:basedOn w:val="Normal"/>
    <w:next w:val="Normal"/>
    <w:uiPriority w:val="9"/>
    <w:qFormat/>
    <w:pPr>
      <w:keepNext/>
      <w:keepLines/>
      <w:spacing w:after="0"/>
      <w:outlineLvl w:val="0"/>
    </w:pPr>
    <w:rPr>
      <w:rFonts w:ascii="Calibri Light" w:eastAsia="Yu Gothic Light" w:hAnsi="Calibri Light" w:cs="Times New Roman"/>
      <w:b/>
      <w:bCs/>
      <w:color w:val="830F0E"/>
      <w:sz w:val="28"/>
      <w:szCs w:val="28"/>
    </w:rPr>
  </w:style>
  <w:style w:type="paragraph" w:styleId="Heading2">
    <w:name w:val="heading 2"/>
    <w:basedOn w:val="Heading3"/>
    <w:next w:val="Normal"/>
    <w:uiPriority w:val="9"/>
    <w:unhideWhenUsed/>
    <w:qFormat/>
    <w:pPr>
      <w:pBdr>
        <w:bottom w:val="single" w:sz="4" w:space="1" w:color="C00000"/>
      </w:pBdr>
      <w:tabs>
        <w:tab w:val="left" w:pos="7961"/>
      </w:tabs>
      <w:spacing w:before="0" w:after="120" w:line="240" w:lineRule="auto"/>
      <w:contextualSpacing/>
      <w:outlineLvl w:val="1"/>
    </w:pPr>
    <w:rPr>
      <w:rFonts w:ascii="Calibri" w:hAnsi="Calibri" w:cs="Calibri"/>
      <w:color w:val="C00000"/>
      <w:sz w:val="24"/>
      <w:szCs w:val="24"/>
      <w:lang w:val="en-US"/>
    </w:rPr>
  </w:style>
  <w:style w:type="paragraph" w:styleId="Heading3">
    <w:name w:val="heading 3"/>
    <w:basedOn w:val="Heading4"/>
    <w:next w:val="Normal"/>
    <w:uiPriority w:val="9"/>
    <w:unhideWhenUsed/>
    <w:qFormat/>
    <w:pPr>
      <w:outlineLvl w:val="2"/>
    </w:pPr>
    <w:rPr>
      <w:i w:val="0"/>
      <w:color w:val="808080"/>
    </w:rPr>
  </w:style>
  <w:style w:type="paragraph" w:styleId="Heading4">
    <w:name w:val="heading 4"/>
    <w:basedOn w:val="Normal"/>
    <w:next w:val="Normal"/>
    <w:uiPriority w:val="9"/>
    <w:semiHidden/>
    <w:unhideWhenUsed/>
    <w:qFormat/>
    <w:pPr>
      <w:keepNext/>
      <w:keepLines/>
      <w:spacing w:before="40" w:after="0"/>
      <w:outlineLvl w:val="3"/>
    </w:pPr>
    <w:rPr>
      <w:rFonts w:ascii="Calibri Light" w:eastAsia="Yu Gothic Light" w:hAnsi="Calibri Light" w:cs="Times New Roman"/>
      <w:i/>
      <w:iCs/>
      <w:color w:val="830F0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customStyle="1" w:styleId="Heading1Char">
    <w:name w:val="Heading 1 Char"/>
    <w:basedOn w:val="DefaultParagraphFont"/>
    <w:rPr>
      <w:rFonts w:ascii="Calibri Light" w:eastAsia="Yu Gothic Light" w:hAnsi="Calibri Light" w:cs="Times New Roman"/>
      <w:b/>
      <w:bCs/>
      <w:color w:val="830F0E"/>
      <w:sz w:val="28"/>
      <w:szCs w:val="28"/>
    </w:rPr>
  </w:style>
  <w:style w:type="character" w:customStyle="1" w:styleId="Heading2Char">
    <w:name w:val="Heading 2 Char"/>
    <w:basedOn w:val="DefaultParagraphFont"/>
    <w:rPr>
      <w:rFonts w:ascii="Calibri" w:eastAsia="Yu Gothic Light" w:hAnsi="Calibri" w:cs="Calibri"/>
      <w:iCs/>
      <w:color w:val="C00000"/>
      <w:sz w:val="24"/>
      <w:szCs w:val="24"/>
      <w:lang w:val="en-US"/>
    </w:rPr>
  </w:style>
  <w:style w:type="paragraph" w:styleId="NoSpacing">
    <w:name w:val="No Spacing"/>
    <w:pPr>
      <w:suppressAutoHyphens/>
      <w:spacing w:before="40" w:after="40" w:line="240" w:lineRule="auto"/>
    </w:p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rPr>
      <w:color w:val="0066CC"/>
      <w:u w:val="single"/>
    </w:rPr>
  </w:style>
  <w:style w:type="paragraph" w:styleId="ListParagraph">
    <w:name w:val="List Paragraph"/>
    <w:basedOn w:val="Normal"/>
    <w:pPr>
      <w:widowControl w:val="0"/>
      <w:autoSpaceDE w:val="0"/>
      <w:spacing w:after="0" w:line="240" w:lineRule="auto"/>
      <w:ind w:left="720"/>
    </w:pPr>
    <w:rPr>
      <w:rFonts w:ascii="Arial" w:eastAsia="Times New Roman" w:hAnsi="Arial" w:cs="Times New Roman"/>
      <w:sz w:val="24"/>
      <w:szCs w:val="24"/>
      <w:lang w:val="en-US"/>
    </w:rPr>
  </w:style>
  <w:style w:type="character" w:styleId="Emphasis">
    <w:name w:val="Emphasis"/>
    <w:basedOn w:val="DefaultParagraphFont"/>
    <w:rPr>
      <w:i/>
      <w:iCs/>
    </w:rPr>
  </w:style>
  <w:style w:type="paragraph" w:styleId="FootnoteText">
    <w:name w:val="footnote text"/>
    <w:basedOn w:val="Normal"/>
    <w:pPr>
      <w:widowControl w:val="0"/>
      <w:autoSpaceDE w:val="0"/>
      <w:spacing w:after="0" w:line="240" w:lineRule="auto"/>
    </w:pPr>
    <w:rPr>
      <w:rFonts w:ascii="Arial" w:eastAsia="Times New Roman" w:hAnsi="Arial" w:cs="Times New Roman"/>
      <w:sz w:val="20"/>
      <w:szCs w:val="20"/>
      <w:lang w:val="en-US"/>
    </w:rPr>
  </w:style>
  <w:style w:type="character" w:customStyle="1" w:styleId="FootnoteTextChar">
    <w:name w:val="Footnote Text Char"/>
    <w:basedOn w:val="DefaultParagraphFont"/>
    <w:rPr>
      <w:rFonts w:ascii="Arial" w:eastAsia="Times New Roman" w:hAnsi="Arial" w:cs="Times New Roman"/>
      <w:sz w:val="20"/>
      <w:szCs w:val="20"/>
      <w:lang w:val="en-US"/>
    </w:rPr>
  </w:style>
  <w:style w:type="character" w:styleId="FootnoteReference">
    <w:name w:val="footnote reference"/>
    <w:basedOn w:val="DefaultParagraphFont"/>
    <w:rPr>
      <w:position w:val="0"/>
      <w:vertAlign w:val="superscript"/>
    </w:rPr>
  </w:style>
  <w:style w:type="character" w:styleId="FollowedHyperlink">
    <w:name w:val="FollowedHyperlink"/>
    <w:basedOn w:val="DefaultParagraphFont"/>
    <w:rPr>
      <w:color w:val="A50021"/>
      <w:u w:val="single"/>
    </w:rPr>
  </w:style>
  <w:style w:type="paragraph" w:styleId="EndnoteText">
    <w:name w:val="endnote text"/>
    <w:basedOn w:val="Normal"/>
    <w:pPr>
      <w:spacing w:after="0" w:line="240" w:lineRule="auto"/>
    </w:pPr>
    <w:rPr>
      <w:sz w:val="20"/>
      <w:szCs w:val="20"/>
    </w:rPr>
  </w:style>
  <w:style w:type="character" w:customStyle="1" w:styleId="EndnoteTextChar">
    <w:name w:val="Endnote Text Char"/>
    <w:basedOn w:val="DefaultParagraphFont"/>
    <w:rPr>
      <w:sz w:val="20"/>
      <w:szCs w:val="20"/>
    </w:rPr>
  </w:style>
  <w:style w:type="character" w:styleId="EndnoteReference">
    <w:name w:val="endnote reference"/>
    <w:basedOn w:val="DefaultParagraphFont"/>
    <w:rPr>
      <w:position w:val="0"/>
      <w:vertAlign w:val="superscript"/>
    </w:rPr>
  </w:style>
  <w:style w:type="paragraph" w:customStyle="1" w:styleId="ParagraphTextPage1">
    <w:name w:val="Paragraph Text Page 1"/>
    <w:basedOn w:val="NoSpacing"/>
    <w:pPr>
      <w:spacing w:after="120"/>
    </w:pPr>
    <w:rPr>
      <w:rFonts w:cs="Times New Roman"/>
      <w:color w:val="404040"/>
      <w:szCs w:val="24"/>
      <w:lang w:val="en-US" w:eastAsia="ja-JP"/>
    </w:rPr>
  </w:style>
  <w:style w:type="paragraph" w:styleId="Title">
    <w:name w:val="Title"/>
    <w:basedOn w:val="Normal"/>
    <w:next w:val="Normal"/>
    <w:uiPriority w:val="10"/>
    <w:qFormat/>
    <w:pPr>
      <w:spacing w:after="0" w:line="240" w:lineRule="auto"/>
      <w:contextualSpacing/>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character" w:customStyle="1" w:styleId="Heading3Char">
    <w:name w:val="Heading 3 Char"/>
    <w:basedOn w:val="DefaultParagraphFont"/>
    <w:rPr>
      <w:rFonts w:ascii="Calibri Light" w:eastAsia="Yu Gothic Light" w:hAnsi="Calibri Light" w:cs="Times New Roman"/>
      <w:iCs/>
      <w:color w:val="808080"/>
    </w:rPr>
  </w:style>
  <w:style w:type="paragraph" w:styleId="TOCHeading">
    <w:name w:val="TOC Heading"/>
    <w:basedOn w:val="Heading1"/>
    <w:next w:val="Normal"/>
    <w:pPr>
      <w:spacing w:before="240" w:line="249" w:lineRule="auto"/>
    </w:pPr>
    <w:rPr>
      <w:b w:val="0"/>
      <w:bCs w:val="0"/>
      <w:sz w:val="32"/>
      <w:szCs w:val="32"/>
      <w:lang w:val="en-US"/>
    </w:rPr>
  </w:style>
  <w:style w:type="paragraph" w:styleId="TOC1">
    <w:name w:val="toc 1"/>
    <w:basedOn w:val="Normal"/>
    <w:next w:val="Normal"/>
    <w:autoRedefine/>
    <w:uiPriority w:val="39"/>
    <w:pPr>
      <w:tabs>
        <w:tab w:val="right" w:leader="dot" w:pos="9928"/>
      </w:tabs>
      <w:spacing w:after="100"/>
    </w:pPr>
  </w:style>
  <w:style w:type="paragraph" w:styleId="TOC3">
    <w:name w:val="toc 3"/>
    <w:basedOn w:val="Normal"/>
    <w:next w:val="Normal"/>
    <w:autoRedefine/>
    <w:uiPriority w:val="39"/>
    <w:pPr>
      <w:spacing w:after="100"/>
      <w:ind w:left="440"/>
    </w:pPr>
  </w:style>
  <w:style w:type="character" w:customStyle="1" w:styleId="Heading4Char">
    <w:name w:val="Heading 4 Char"/>
    <w:basedOn w:val="DefaultParagraphFont"/>
    <w:rPr>
      <w:rFonts w:ascii="Calibri Light" w:eastAsia="Yu Gothic Light" w:hAnsi="Calibri Light" w:cs="Times New Roman"/>
      <w:i/>
      <w:iCs/>
      <w:color w:val="830F0E"/>
    </w:rPr>
  </w:style>
  <w:style w:type="paragraph" w:customStyle="1" w:styleId="Heading2-COBG">
    <w:name w:val="Heading 2-COBG"/>
    <w:basedOn w:val="Heading3"/>
    <w:rPr>
      <w:lang w:val="en-US"/>
    </w:rPr>
  </w:style>
  <w:style w:type="paragraph" w:styleId="TOC2">
    <w:name w:val="toc 2"/>
    <w:basedOn w:val="Normal"/>
    <w:next w:val="Normal"/>
    <w:autoRedefine/>
    <w:uiPriority w:val="39"/>
    <w:pPr>
      <w:spacing w:after="100"/>
      <w:ind w:left="220"/>
    </w:pPr>
  </w:style>
  <w:style w:type="character" w:customStyle="1" w:styleId="Heading2-COBGChar">
    <w:name w:val="Heading 2-COBG Char"/>
    <w:basedOn w:val="Heading3Char"/>
    <w:rPr>
      <w:rFonts w:ascii="Calibri Light" w:eastAsia="Yu Gothic Light" w:hAnsi="Calibri Light" w:cs="Times New Roman"/>
      <w:iCs/>
      <w:color w:val="808080"/>
      <w:lang w:val="en-US"/>
    </w:rPr>
  </w:style>
  <w:style w:type="paragraph" w:styleId="Revision">
    <w:name w:val="Revision"/>
    <w:pPr>
      <w:suppressAutoHyphens/>
      <w:spacing w:after="0" w:line="240" w:lineRule="auto"/>
    </w:pPr>
  </w:style>
  <w:style w:type="paragraph" w:customStyle="1" w:styleId="Default">
    <w:name w:val="Default"/>
    <w:pPr>
      <w:suppressAutoHyphens/>
      <w:autoSpaceDE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rPr>
      <w:color w:val="605E5C"/>
      <w:shd w:val="clear" w:color="auto" w:fill="E1DFDD"/>
    </w:rPr>
  </w:style>
  <w:style w:type="character" w:styleId="PageNumber">
    <w:name w:val="page number"/>
    <w:basedOn w:val="DefaultParagraphFont"/>
  </w:style>
  <w:style w:type="paragraph" w:styleId="NormalWeb">
    <w:name w:val="Normal (Web)"/>
    <w:basedOn w:val="Normal"/>
    <w:uiPriority w:val="99"/>
    <w:pPr>
      <w:spacing w:before="100" w:after="100" w:line="240" w:lineRule="auto"/>
    </w:pPr>
    <w:rPr>
      <w:rFonts w:eastAsia="Times New Roman" w:cs="Calibri"/>
      <w:lang w:val="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notetitle">
    <w:name w:val="notetitle"/>
    <w:basedOn w:val="DefaultParagraphFont"/>
  </w:style>
  <w:style w:type="character" w:styleId="Mention">
    <w:name w:val="Mention"/>
    <w:basedOn w:val="DefaultParagraphFont"/>
    <w:rPr>
      <w:color w:val="2B579A"/>
      <w:shd w:val="clear" w:color="auto" w:fill="E1DFDD"/>
    </w:rPr>
  </w:style>
  <w:style w:type="character" w:customStyle="1" w:styleId="ui-provider">
    <w:name w:val="ui-provid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501429">
      <w:bodyDiv w:val="1"/>
      <w:marLeft w:val="0"/>
      <w:marRight w:val="0"/>
      <w:marTop w:val="0"/>
      <w:marBottom w:val="0"/>
      <w:divBdr>
        <w:top w:val="none" w:sz="0" w:space="0" w:color="auto"/>
        <w:left w:val="none" w:sz="0" w:space="0" w:color="auto"/>
        <w:bottom w:val="none" w:sz="0" w:space="0" w:color="auto"/>
        <w:right w:val="none" w:sz="0" w:space="0" w:color="auto"/>
      </w:divBdr>
    </w:div>
    <w:div w:id="853811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teachingkb.mcgill.ca/tlk/class-participation" TargetMode="External"/><Relationship Id="rId21" Type="http://schemas.openxmlformats.org/officeDocument/2006/relationships/hyperlink" Target="https://teachingkb.mcgill.ca/tlk/mcgill-definitions-of-modalities-of-teaching" TargetMode="External"/><Relationship Id="rId42" Type="http://schemas.openxmlformats.org/officeDocument/2006/relationships/hyperlink" Target="https://cat.wfu.edu/resources/tools/estimator2/" TargetMode="External"/><Relationship Id="rId47" Type="http://schemas.openxmlformats.org/officeDocument/2006/relationships/hyperlink" Target="https://www.mcgill.ca/secretariat/files/secretariat/code_of_student_conduct_and_disciplinary_procedures.pdf" TargetMode="External"/><Relationship Id="rId63" Type="http://schemas.openxmlformats.org/officeDocument/2006/relationships/hyperlink" Target="https://www.mcgill.ca/osvrse/contact-us" TargetMode="External"/><Relationship Id="rId68" Type="http://schemas.openxmlformats.org/officeDocument/2006/relationships/hyperlink" Target="https://www.mcgill.ca/equity/resources/gender-sexuality" TargetMode="External"/><Relationship Id="rId16" Type="http://schemas.openxmlformats.org/officeDocument/2006/relationships/footer" Target="footer2.xml"/><Relationship Id="rId11" Type="http://schemas.openxmlformats.org/officeDocument/2006/relationships/hyperlink" Target="https://www.mcgill.ca/secretariat/files/secretariat/fr_charter_of_students_rights_fr_0.pdf" TargetMode="External"/><Relationship Id="rId32" Type="http://schemas.openxmlformats.org/officeDocument/2006/relationships/hyperlink" Target="https://www.mcgill.ca/libraries/contact-us/liaison" TargetMode="External"/><Relationship Id="rId37" Type="http://schemas.openxmlformats.org/officeDocument/2006/relationships/hyperlink" Target="https://www.mcgill.ca/teaching-academic-programs/sites/teaching-academic-programs/files/2025-10/fall-break_0.pdf" TargetMode="External"/><Relationship Id="rId53" Type="http://schemas.openxmlformats.org/officeDocument/2006/relationships/hyperlink" Target="mailto:deanofstudents@mcgill.ca" TargetMode="External"/><Relationship Id="rId58" Type="http://schemas.openxmlformats.org/officeDocument/2006/relationships/hyperlink" Target="https://teachingkb.mcgill.ca/tlk/equity-diversity-and-inclusion-edi-statement" TargetMode="External"/><Relationship Id="rId74" Type="http://schemas.openxmlformats.org/officeDocument/2006/relationships/hyperlink" Target="https://nightline.ssmu.ca/" TargetMode="External"/><Relationship Id="rId79" Type="http://schemas.openxmlformats.org/officeDocument/2006/relationships/hyperlink" Target="https://www.mcgill.ca/access-achieve/fr" TargetMode="External"/><Relationship Id="rId5" Type="http://schemas.openxmlformats.org/officeDocument/2006/relationships/numbering" Target="numbering.xml"/><Relationship Id="rId61" Type="http://schemas.openxmlformats.org/officeDocument/2006/relationships/hyperlink" Target="http://www.mcgill.ca/mercury/" TargetMode="External"/><Relationship Id="rId82" Type="http://schemas.openxmlformats.org/officeDocument/2006/relationships/fontTable" Target="fontTable.xml"/><Relationship Id="rId19" Type="http://schemas.openxmlformats.org/officeDocument/2006/relationships/hyperlink" Target="https://coursecatalogue.mcgill.ca/fr/" TargetMode="External"/><Relationship Id="rId14" Type="http://schemas.openxmlformats.org/officeDocument/2006/relationships/footer" Target="footer1.xml"/><Relationship Id="rId22" Type="http://schemas.openxmlformats.org/officeDocument/2006/relationships/hyperlink" Target="https://coursecatalogue.mcgill.ca/en/regulations/undergraduate/student-records/credit-system/" TargetMode="External"/><Relationship Id="rId27" Type="http://schemas.openxmlformats.org/officeDocument/2006/relationships/hyperlink" Target="https://teachingkb.mcgill.ca/tlk/enable-the-lecture-recording-system-classroom-capt" TargetMode="External"/><Relationship Id="rId30" Type="http://schemas.openxmlformats.org/officeDocument/2006/relationships/hyperlink" Target="https://www.mcgill.ca/copyright/mycourses/guide" TargetMode="External"/><Relationship Id="rId35" Type="http://schemas.openxmlformats.org/officeDocument/2006/relationships/hyperlink" Target="https://www.mcgill.ca/secretariat/files/secretariat/religious_holy_days_policy_on_accomodation_of.pdf" TargetMode="External"/><Relationship Id="rId43" Type="http://schemas.openxmlformats.org/officeDocument/2006/relationships/hyperlink" Target="https://mcgill.service-now.com/itportal?id=kb_article&amp;sysparm_article=KB0011163" TargetMode="External"/><Relationship Id="rId48" Type="http://schemas.openxmlformats.org/officeDocument/2006/relationships/hyperlink" Target="https://www.mcgill.ca/deanofstudents/student-rights-and-conduct/academic-integrity" TargetMode="External"/><Relationship Id="rId56" Type="http://schemas.openxmlformats.org/officeDocument/2006/relationships/hyperlink" Target="https://www.mcgill.ca/secretariat/files/secretariat/fr_charter_of_students_rights_fr_0.pdf" TargetMode="External"/><Relationship Id="rId64" Type="http://schemas.openxmlformats.org/officeDocument/2006/relationships/hyperlink" Target="https://www.mcgill.ca/access-achieve/fr" TargetMode="External"/><Relationship Id="rId69" Type="http://schemas.openxmlformats.org/officeDocument/2006/relationships/hyperlink" Target="https://ssmu.ca/vie-etudiante/clubs-services-gei/?lang=fr" TargetMode="External"/><Relationship Id="rId77" Type="http://schemas.openxmlformats.org/officeDocument/2006/relationships/hyperlink" Target="https://www.mcgill.ca/omr/fr" TargetMode="External"/><Relationship Id="rId8" Type="http://schemas.openxmlformats.org/officeDocument/2006/relationships/webSettings" Target="webSettings.xml"/><Relationship Id="rId51" Type="http://schemas.openxmlformats.org/officeDocument/2006/relationships/hyperlink" Target="http://www.mcgill.ca/secretariat/files/secretariat/Mobile-Computing-Commun-devices-MC2-guidelines-11June2010.pdf" TargetMode="External"/><Relationship Id="rId72" Type="http://schemas.openxmlformats.org/officeDocument/2006/relationships/hyperlink" Target="https://www.mcgill.ca/indigenous/fr/territoire-et-peuples" TargetMode="External"/><Relationship Id="rId80"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mcgill.ca/secretariat/files/secretariat/assessment_of_student_learning_fr.pdf" TargetMode="External"/><Relationship Id="rId17" Type="http://schemas.openxmlformats.org/officeDocument/2006/relationships/hyperlink" Target="https://www.mcgill.ca/teaching-academic-programs/instructors/consultations" TargetMode="External"/><Relationship Id="rId25" Type="http://schemas.openxmlformats.org/officeDocument/2006/relationships/hyperlink" Target="https://mcgill.service-now.com/itportal?id=kb_article&amp;sysparm_article=KB0011379" TargetMode="External"/><Relationship Id="rId33" Type="http://schemas.openxmlformats.org/officeDocument/2006/relationships/hyperlink" Target="https://www.visual-literacy.org/periodic_table/periodic_table.html" TargetMode="External"/><Relationship Id="rId38" Type="http://schemas.openxmlformats.org/officeDocument/2006/relationships/hyperlink" Target="https://sass.queensu.ca/resources/online/assignment-planner" TargetMode="External"/><Relationship Id="rId46" Type="http://schemas.openxmlformats.org/officeDocument/2006/relationships/hyperlink" Target="https://www.mcgill.ca/secretariat/files/secretariat/charte_des_droits_de_etudiant_0.pdf" TargetMode="External"/><Relationship Id="rId59" Type="http://schemas.openxmlformats.org/officeDocument/2006/relationships/hyperlink" Target="https://www.mcgill.ca/secretariat/files/secretariat/assessment_of_student_learning_fr.pdf" TargetMode="External"/><Relationship Id="rId67" Type="http://schemas.openxmlformats.org/officeDocument/2006/relationships/hyperlink" Target="https://www.mcgill.ca/equity/fr/initiatives/mois-de-lhistoire-queer" TargetMode="External"/><Relationship Id="rId20" Type="http://schemas.openxmlformats.org/officeDocument/2006/relationships/hyperlink" Target="https://mycourses2.mcgill.ca/d2l/le/lessons/563990/units/6055271" TargetMode="External"/><Relationship Id="rId41" Type="http://schemas.openxmlformats.org/officeDocument/2006/relationships/hyperlink" Target="https://teachingkb.mcgill.ca/tlk/assess" TargetMode="External"/><Relationship Id="rId54" Type="http://schemas.openxmlformats.org/officeDocument/2006/relationships/hyperlink" Target="https://saragoldrickrab.medium.com/basic-needs-security-and-the-syllabus-d24cc7afe8c9" TargetMode="External"/><Relationship Id="rId62" Type="http://schemas.openxmlformats.org/officeDocument/2006/relationships/hyperlink" Target="https://www.mcgill.ca/osvrse/fr" TargetMode="External"/><Relationship Id="rId70" Type="http://schemas.openxmlformats.org/officeDocument/2006/relationships/hyperlink" Target="https://theuge.org/fr/accueil/" TargetMode="External"/><Relationship Id="rId75" Type="http://schemas.openxmlformats.org/officeDocument/2006/relationships/hyperlink" Target="https://eatingdisordercentre.ssmu.ca/"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teachingkb.mcgill.ca/tlk/technologies" TargetMode="External"/><Relationship Id="rId28" Type="http://schemas.openxmlformats.org/officeDocument/2006/relationships/hyperlink" Target="https://teachingkb.mcgill.ca/tlk/record-in-person-activities-in-rooms-without-the-l" TargetMode="External"/><Relationship Id="rId36" Type="http://schemas.openxmlformats.org/officeDocument/2006/relationships/hyperlink" Target="https://www.mcgill.ca/importantdates/fr/fetes-religieuses" TargetMode="External"/><Relationship Id="rId49" Type="http://schemas.openxmlformats.org/officeDocument/2006/relationships/hyperlink" Target="https://www.mcgill.ca/secretariat/files/secretariat/code_of_student_conduct_and_disciplinary_procedures_f.pdf" TargetMode="External"/><Relationship Id="rId57" Type="http://schemas.openxmlformats.org/officeDocument/2006/relationships/hyperlink" Target="http://www.mcgill.ca/sustainability/" TargetMode="External"/><Relationship Id="rId10" Type="http://schemas.openxmlformats.org/officeDocument/2006/relationships/endnotes" Target="endnotes.xml"/><Relationship Id="rId31" Type="http://schemas.openxmlformats.org/officeDocument/2006/relationships/hyperlink" Target="https://libraryguides.mcgill.ca/c.php?g=627640" TargetMode="External"/><Relationship Id="rId44" Type="http://schemas.openxmlformats.org/officeDocument/2006/relationships/hyperlink" Target="https://www.mcgill.ca/importantdates/fr/dates-universitaires-importantes" TargetMode="External"/><Relationship Id="rId52" Type="http://schemas.openxmlformats.org/officeDocument/2006/relationships/hyperlink" Target="https://www.mcgill.ca/studentservices/fr" TargetMode="External"/><Relationship Id="rId60" Type="http://schemas.openxmlformats.org/officeDocument/2006/relationships/hyperlink" Target="https://www.mcgill.ca/assessment-for-learning/students" TargetMode="External"/><Relationship Id="rId65" Type="http://schemas.openxmlformats.org/officeDocument/2006/relationships/hyperlink" Target="https://teachingkb.mcgill.ca/tlk/using-generative-ai-in-teaching-and-learning" TargetMode="External"/><Relationship Id="rId73" Type="http://schemas.openxmlformats.org/officeDocument/2006/relationships/hyperlink" Target="https://psc.ssmu.ca/about-us/" TargetMode="External"/><Relationship Id="rId78" Type="http://schemas.openxmlformats.org/officeDocument/2006/relationships/hyperlink" Target="https://www.mcgill.ca/student-learning-resources/" TargetMode="External"/><Relationship Id="rId8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coursecatalogue.mcgill.ca/fr/" TargetMode="External"/><Relationship Id="rId39" Type="http://schemas.openxmlformats.org/officeDocument/2006/relationships/hyperlink" Target="https://www.mcgill.ca/assessment-for-learning/pasl/principles-and-key-concepts" TargetMode="External"/><Relationship Id="rId34" Type="http://schemas.openxmlformats.org/officeDocument/2006/relationships/hyperlink" Target="https://www.mcgill.ca/importantdates/fr/dates-universitaires-importantes" TargetMode="External"/><Relationship Id="rId50" Type="http://schemas.openxmlformats.org/officeDocument/2006/relationships/hyperlink" Target="https://www.mcgill.ca/deanofstudents/fr/student-rights-and-conduct/academic-integrity" TargetMode="External"/><Relationship Id="rId55" Type="http://schemas.openxmlformats.org/officeDocument/2006/relationships/hyperlink" Target="https://www.mcgill.ca/wellness-hub/" TargetMode="External"/><Relationship Id="rId76" Type="http://schemas.openxmlformats.org/officeDocument/2006/relationships/hyperlink" Target="https://www.mcgill.ca/omr/fr/demander-une-consultation" TargetMode="External"/><Relationship Id="rId7" Type="http://schemas.openxmlformats.org/officeDocument/2006/relationships/settings" Target="settings.xml"/><Relationship Id="rId71" Type="http://schemas.openxmlformats.org/officeDocument/2006/relationships/hyperlink" Target="https://www.mcgill.ca/student-records/fr/infos-personnelles/nom-genre" TargetMode="External"/><Relationship Id="rId2" Type="http://schemas.openxmlformats.org/officeDocument/2006/relationships/customXml" Target="../customXml/item2.xml"/><Relationship Id="rId29" Type="http://schemas.openxmlformats.org/officeDocument/2006/relationships/hyperlink" Target="https://www.mcgill.ca/libraries/instructional-support/course-reserves" TargetMode="External"/><Relationship Id="rId24" Type="http://schemas.openxmlformats.org/officeDocument/2006/relationships/hyperlink" Target="https://www.mcgill.ca/student-learning-resources/" TargetMode="External"/><Relationship Id="rId40" Type="http://schemas.openxmlformats.org/officeDocument/2006/relationships/hyperlink" Target="https://www.mcgill.ca/assessment-for-learning/pasl/principles-and-key-concepts" TargetMode="External"/><Relationship Id="rId45" Type="http://schemas.openxmlformats.org/officeDocument/2006/relationships/hyperlink" Target="https://www.mcgill.ca/secretariat/files/secretariat/charter_of_student_rights_last_approved_october_262017.pdf" TargetMode="External"/><Relationship Id="rId66" Type="http://schemas.openxmlformats.org/officeDocument/2006/relationships/hyperlink" Target="https://sites.lsa.umich.edu/inclusive-teaching/gender-diversity-and-pronoun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ferenceDate xmlns="e76e4059-2ec1-4c3a-a8f7-3fd95bff556a" xsi:nil="true"/>
    <Typeofmaterials xmlns="e76e4059-2ec1-4c3a-a8f7-3fd95bff556a" xsi:nil="true"/>
    <lcf76f155ced4ddcb4097134ff3c332f xmlns="e76e4059-2ec1-4c3a-a8f7-3fd95bff556a">
      <Terms xmlns="http://schemas.microsoft.com/office/infopath/2007/PartnerControls"/>
    </lcf76f155ced4ddcb4097134ff3c332f>
    <Author_x0028_s_x0029_ xmlns="e76e4059-2ec1-4c3a-a8f7-3fd95bff556a">
      <UserInfo>
        <DisplayName/>
        <AccountId xsi:nil="true"/>
        <AccountType/>
      </UserInfo>
    </Author_x0028_s_x0029_>
    <TaxCatchAll xmlns="6d96bf74-44e9-4009-90d8-e6a3647aab43" xsi:nil="true"/>
    <_Flow_SignoffStatus xmlns="e76e4059-2ec1-4c3a-a8f7-3fd95bff556a" xsi:nil="true"/>
    <Shareable xmlns="e76e4059-2ec1-4c3a-a8f7-3fd95bff556a" xsi:nil="true"/>
    <APACitation xmlns="e76e4059-2ec1-4c3a-a8f7-3fd95bff556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FA481E75199840ACC848355D4B434C" ma:contentTypeVersion="28" ma:contentTypeDescription="Create a new document." ma:contentTypeScope="" ma:versionID="8f3480042b6ca92e466c9079e8ade4ab">
  <xsd:schema xmlns:xsd="http://www.w3.org/2001/XMLSchema" xmlns:xs="http://www.w3.org/2001/XMLSchema" xmlns:p="http://schemas.microsoft.com/office/2006/metadata/properties" xmlns:ns2="e76e4059-2ec1-4c3a-a8f7-3fd95bff556a" xmlns:ns3="6d96bf74-44e9-4009-90d8-e6a3647aab43" targetNamespace="http://schemas.microsoft.com/office/2006/metadata/properties" ma:root="true" ma:fieldsID="6defabc4666ee90fe70e8a6d5b3d368d" ns2:_="" ns3:_="">
    <xsd:import namespace="e76e4059-2ec1-4c3a-a8f7-3fd95bff556a"/>
    <xsd:import namespace="6d96bf74-44e9-4009-90d8-e6a3647aab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ConferenceDate" minOccurs="0"/>
                <xsd:element ref="ns2:Shareable" minOccurs="0"/>
                <xsd:element ref="ns2:Typeofmaterials" minOccurs="0"/>
                <xsd:element ref="ns2:APACitation" minOccurs="0"/>
                <xsd:element ref="ns2:Author_x0028_s_x0029_"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e4059-2ec1-4c3a-a8f7-3fd95bff5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hidden="true" ma:indexed="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hidden="true" ma:internalName="Sign_x002d_off_x0020_status" ma:readOnly="fals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baaf764-73f0-4b4c-b8e1-b7d465e08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nferenceDate" ma:index="26" nillable="true" ma:displayName="Conference Date" ma:description="When the conference took place" ma:format="DateOnly" ma:internalName="ConferenceDate">
      <xsd:simpleType>
        <xsd:restriction base="dms:DateTime"/>
      </xsd:simpleType>
    </xsd:element>
    <xsd:element name="Shareable" ma:index="27" nillable="true" ma:displayName="Shareable" ma:description="Yes/no as to if this is sharable outside TLS" ma:format="Dropdown" ma:internalName="Shareable">
      <xsd:simpleType>
        <xsd:restriction base="dms:Choice">
          <xsd:enumeration value="Yes"/>
          <xsd:enumeration value="No"/>
        </xsd:restriction>
      </xsd:simpleType>
    </xsd:element>
    <xsd:element name="Typeofmaterials" ma:index="28" nillable="true" ma:displayName="Type of materials" ma:description="Type of documents" ma:format="Dropdown" ma:internalName="Typeofmaterials">
      <xsd:simpleType>
        <xsd:restriction base="dms:Choice">
          <xsd:enumeration value="Presentation"/>
          <xsd:enumeration value="Publication"/>
          <xsd:enumeration value="Choice 3"/>
        </xsd:restriction>
      </xsd:simpleType>
    </xsd:element>
    <xsd:element name="APACitation" ma:index="29" nillable="true" ma:displayName="APA Citation" ma:description="What the APA citation should be" ma:format="Dropdown" ma:internalName="APACitation">
      <xsd:simpleType>
        <xsd:restriction base="dms:Text">
          <xsd:maxLength value="255"/>
        </xsd:restriction>
      </xsd:simpleType>
    </xsd:element>
    <xsd:element name="Author_x0028_s_x0029_" ma:index="30" nillable="true" ma:displayName="Author(s)" ma:format="Dropdown" ma:list="UserInfo" ma:SharePointGroup="0" ma:internalName="Autho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96bf74-44e9-4009-90d8-e6a3647aab43" elementFormDefault="qualified">
    <xsd:import namespace="http://schemas.microsoft.com/office/2006/documentManagement/types"/>
    <xsd:import namespace="http://schemas.microsoft.com/office/infopath/2007/PartnerControls"/>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731869d-691a-4184-933a-206abcbde5b7}" ma:internalName="TaxCatchAll" ma:readOnly="false" ma:showField="CatchAllData" ma:web="6d96bf74-44e9-4009-90d8-e6a3647aa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3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9C4B7-62F6-4756-8451-93A96E253811}">
  <ds:schemaRefs>
    <ds:schemaRef ds:uri="http://schemas.microsoft.com/office/2006/metadata/properties"/>
    <ds:schemaRef ds:uri="http://schemas.microsoft.com/office/infopath/2007/PartnerControls"/>
    <ds:schemaRef ds:uri="e76e4059-2ec1-4c3a-a8f7-3fd95bff556a"/>
    <ds:schemaRef ds:uri="6d96bf74-44e9-4009-90d8-e6a3647aab43"/>
  </ds:schemaRefs>
</ds:datastoreItem>
</file>

<file path=customXml/itemProps2.xml><?xml version="1.0" encoding="utf-8"?>
<ds:datastoreItem xmlns:ds="http://schemas.openxmlformats.org/officeDocument/2006/customXml" ds:itemID="{826EDFBA-F018-43C6-8A2B-BCD9002F1FE9}">
  <ds:schemaRefs>
    <ds:schemaRef ds:uri="http://schemas.openxmlformats.org/officeDocument/2006/bibliography"/>
  </ds:schemaRefs>
</ds:datastoreItem>
</file>

<file path=customXml/itemProps3.xml><?xml version="1.0" encoding="utf-8"?>
<ds:datastoreItem xmlns:ds="http://schemas.openxmlformats.org/officeDocument/2006/customXml" ds:itemID="{BBF6371D-BA8D-4B98-9FC5-82420957F6B2}">
  <ds:schemaRefs>
    <ds:schemaRef ds:uri="http://schemas.microsoft.com/sharepoint/v3/contenttype/forms"/>
  </ds:schemaRefs>
</ds:datastoreItem>
</file>

<file path=customXml/itemProps4.xml><?xml version="1.0" encoding="utf-8"?>
<ds:datastoreItem xmlns:ds="http://schemas.openxmlformats.org/officeDocument/2006/customXml" ds:itemID="{F267C73A-B06A-4148-BCB5-6D4D2BDA1397}"/>
</file>

<file path=docProps/app.xml><?xml version="1.0" encoding="utf-8"?>
<Properties xmlns="http://schemas.openxmlformats.org/officeDocument/2006/extended-properties" xmlns:vt="http://schemas.openxmlformats.org/officeDocument/2006/docPropsVTypes">
  <Template>Normal</Template>
  <TotalTime>37</TotalTime>
  <Pages>12</Pages>
  <Words>6182</Words>
  <Characters>34563</Characters>
  <Application>Microsoft Office Word</Application>
  <DocSecurity>0</DocSecurity>
  <Lines>652</Lines>
  <Paragraphs>254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Jennie Ferris</cp:lastModifiedBy>
  <cp:revision>26</cp:revision>
  <cp:lastPrinted>2024-03-15T23:56:00Z</cp:lastPrinted>
  <dcterms:created xsi:type="dcterms:W3CDTF">2025-10-22T19:23:00Z</dcterms:created>
  <dcterms:modified xsi:type="dcterms:W3CDTF">2025-10-23T13:40:00Z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0x010100D2FA481E75199840ACC848355D4B434C</vt:lpwstr>
  </property>
  <property fmtid="{D5CDD505-2E9C-101B-9397-08002B2CF9AE}" pid="3" name="MediaServiceImageTags">
    <vt:lpwstr/>
  </property>
</Properties>
</file>